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910C" w14:textId="3A2FB939" w:rsidR="002D5B19" w:rsidRPr="002D6039" w:rsidRDefault="006047C3" w:rsidP="007A1898">
      <w:pPr>
        <w:rPr>
          <w:rFonts w:ascii="Arial" w:hAnsi="Arial" w:cs="Arial"/>
          <w:b/>
          <w:bCs/>
          <w:color w:val="339966"/>
          <w:sz w:val="40"/>
          <w:szCs w:val="40"/>
        </w:rPr>
      </w:pPr>
      <w:r w:rsidRPr="002D6039">
        <w:rPr>
          <w:noProof/>
          <w:sz w:val="28"/>
        </w:rPr>
        <w:drawing>
          <wp:inline distT="0" distB="0" distL="0" distR="0" wp14:anchorId="29E8C1F2" wp14:editId="61653B33">
            <wp:extent cx="2857500" cy="409575"/>
            <wp:effectExtent l="19050" t="0" r="0" b="0"/>
            <wp:docPr id="1" name="Рисунок 1" descr="blan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4F3A2D" w14:textId="77777777" w:rsidR="002D5B19" w:rsidRPr="002D6039" w:rsidRDefault="002D5B19" w:rsidP="007A1898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2D6039">
        <w:rPr>
          <w:rFonts w:ascii="Arial" w:hAnsi="Arial" w:cs="Arial"/>
          <w:b/>
          <w:bCs/>
          <w:color w:val="339966"/>
          <w:sz w:val="28"/>
          <w:szCs w:val="28"/>
        </w:rPr>
        <w:t>Па</w:t>
      </w:r>
      <w:r w:rsidRPr="002D6039">
        <w:rPr>
          <w:rFonts w:ascii="Arial" w:hAnsi="Arial" w:cs="Arial"/>
          <w:b/>
          <w:bCs/>
          <w:color w:val="3C9068"/>
          <w:sz w:val="28"/>
          <w:szCs w:val="28"/>
        </w:rPr>
        <w:t>ке</w:t>
      </w:r>
      <w:r w:rsidRPr="002D6039">
        <w:rPr>
          <w:rFonts w:ascii="Arial" w:hAnsi="Arial" w:cs="Arial"/>
          <w:b/>
          <w:bCs/>
          <w:color w:val="339966"/>
          <w:sz w:val="28"/>
          <w:szCs w:val="28"/>
        </w:rPr>
        <w:t xml:space="preserve">т документов </w:t>
      </w:r>
      <w:r w:rsidR="00915BDA" w:rsidRPr="002D6039">
        <w:rPr>
          <w:rFonts w:ascii="Arial" w:hAnsi="Arial" w:cs="Arial"/>
          <w:b/>
          <w:bCs/>
          <w:color w:val="339966"/>
          <w:sz w:val="28"/>
          <w:szCs w:val="28"/>
        </w:rPr>
        <w:t>для юридических лиц</w:t>
      </w:r>
      <w:r w:rsidR="00D437D4" w:rsidRPr="002D6039">
        <w:rPr>
          <w:rFonts w:ascii="Arial" w:hAnsi="Arial" w:cs="Arial"/>
          <w:b/>
          <w:bCs/>
          <w:color w:val="339966"/>
          <w:sz w:val="28"/>
          <w:szCs w:val="28"/>
        </w:rPr>
        <w:t xml:space="preserve"> по Указу №146</w:t>
      </w:r>
    </w:p>
    <w:p w14:paraId="33778865" w14:textId="77777777" w:rsidR="002D5B19" w:rsidRPr="002D6039" w:rsidRDefault="002D5B19" w:rsidP="007A1898">
      <w:pPr>
        <w:rPr>
          <w:b/>
          <w:sz w:val="28"/>
          <w:szCs w:val="28"/>
        </w:rPr>
      </w:pPr>
    </w:p>
    <w:p w14:paraId="0BB85F70" w14:textId="77777777" w:rsidR="002D5B19" w:rsidRPr="002D6039" w:rsidRDefault="002D5B19" w:rsidP="007A1898">
      <w:pPr>
        <w:rPr>
          <w:b/>
          <w:sz w:val="22"/>
          <w:szCs w:val="22"/>
        </w:rPr>
      </w:pPr>
      <w:r w:rsidRPr="002D6039">
        <w:rPr>
          <w:b/>
          <w:sz w:val="22"/>
          <w:szCs w:val="22"/>
        </w:rPr>
        <w:t>1. Анкета-заявка на лизинг</w:t>
      </w:r>
    </w:p>
    <w:p w14:paraId="3B320FDF" w14:textId="77777777" w:rsidR="002D5B19" w:rsidRPr="002D6039" w:rsidRDefault="002D5B19" w:rsidP="007A1898">
      <w:pPr>
        <w:rPr>
          <w:b/>
          <w:color w:val="3C9068"/>
          <w:sz w:val="22"/>
          <w:szCs w:val="22"/>
        </w:rPr>
      </w:pPr>
      <w:r w:rsidRPr="002D6039">
        <w:rPr>
          <w:b/>
          <w:color w:val="3C9068"/>
          <w:sz w:val="22"/>
          <w:szCs w:val="22"/>
        </w:rPr>
        <w:t>(</w:t>
      </w:r>
      <w:r w:rsidRPr="002D6039">
        <w:rPr>
          <w:b/>
          <w:i/>
          <w:color w:val="3C9068"/>
          <w:sz w:val="22"/>
          <w:szCs w:val="22"/>
        </w:rPr>
        <w:t xml:space="preserve">предоставляется по установленной </w:t>
      </w:r>
      <w:r w:rsidR="00E81747" w:rsidRPr="002D6039">
        <w:rPr>
          <w:b/>
          <w:i/>
          <w:color w:val="3C9068"/>
          <w:sz w:val="22"/>
          <w:szCs w:val="22"/>
        </w:rPr>
        <w:t>ООО</w:t>
      </w:r>
      <w:r w:rsidRPr="002D6039">
        <w:rPr>
          <w:b/>
          <w:i/>
          <w:color w:val="3C9068"/>
          <w:sz w:val="22"/>
          <w:szCs w:val="22"/>
        </w:rPr>
        <w:t xml:space="preserve"> «АСБ Лизинг» форме</w:t>
      </w:r>
      <w:r w:rsidRPr="002D6039">
        <w:rPr>
          <w:b/>
          <w:color w:val="3C9068"/>
          <w:sz w:val="22"/>
          <w:szCs w:val="22"/>
        </w:rPr>
        <w:t>)</w:t>
      </w:r>
    </w:p>
    <w:p w14:paraId="0A97C318" w14:textId="77777777" w:rsidR="002D5B19" w:rsidRPr="002D6039" w:rsidRDefault="002D5B19" w:rsidP="007A1898">
      <w:pPr>
        <w:rPr>
          <w:b/>
          <w:color w:val="3C9068"/>
          <w:sz w:val="22"/>
          <w:szCs w:val="22"/>
        </w:rPr>
      </w:pPr>
    </w:p>
    <w:p w14:paraId="7B242477" w14:textId="77777777" w:rsidR="002D5B19" w:rsidRPr="002D6039" w:rsidRDefault="002D5B19" w:rsidP="007A1898">
      <w:pPr>
        <w:rPr>
          <w:b/>
          <w:sz w:val="22"/>
          <w:szCs w:val="22"/>
        </w:rPr>
      </w:pPr>
      <w:r w:rsidRPr="002D6039">
        <w:rPr>
          <w:b/>
          <w:sz w:val="22"/>
          <w:szCs w:val="22"/>
        </w:rPr>
        <w:t>2. Юридические документы:</w:t>
      </w:r>
    </w:p>
    <w:p w14:paraId="3497E4A3" w14:textId="77777777" w:rsidR="002D5B19" w:rsidRPr="002D6039" w:rsidRDefault="002D5B19" w:rsidP="007A1898">
      <w:pPr>
        <w:rPr>
          <w:b/>
          <w:color w:val="3C9068"/>
          <w:sz w:val="22"/>
          <w:szCs w:val="22"/>
        </w:rPr>
      </w:pPr>
      <w:r w:rsidRPr="002D6039">
        <w:rPr>
          <w:b/>
          <w:color w:val="3C9068"/>
          <w:sz w:val="22"/>
          <w:szCs w:val="22"/>
        </w:rPr>
        <w:t>(</w:t>
      </w:r>
      <w:r w:rsidRPr="002D6039">
        <w:rPr>
          <w:b/>
          <w:i/>
          <w:color w:val="3C9068"/>
          <w:sz w:val="22"/>
          <w:szCs w:val="22"/>
        </w:rPr>
        <w:t>предоставляются в простой копии, заверенной подписью должностного лица, скрепленной штампом/печатью клиента</w:t>
      </w:r>
      <w:r w:rsidRPr="002D6039">
        <w:rPr>
          <w:b/>
          <w:color w:val="3C9068"/>
          <w:sz w:val="22"/>
          <w:szCs w:val="22"/>
        </w:rPr>
        <w:t>)</w:t>
      </w:r>
    </w:p>
    <w:p w14:paraId="422B2159" w14:textId="77777777" w:rsidR="008E50DB" w:rsidRPr="002D6039" w:rsidRDefault="008E50DB" w:rsidP="008E50DB">
      <w:pPr>
        <w:jc w:val="both"/>
        <w:rPr>
          <w:b/>
          <w:sz w:val="22"/>
          <w:szCs w:val="22"/>
          <w:u w:val="single"/>
        </w:rPr>
      </w:pPr>
      <w:r w:rsidRPr="002D6039">
        <w:rPr>
          <w:b/>
          <w:sz w:val="22"/>
          <w:szCs w:val="22"/>
          <w:u w:val="single"/>
        </w:rPr>
        <w:t>2.1. при первичном обращении:</w:t>
      </w:r>
    </w:p>
    <w:p w14:paraId="0BAB2EE6" w14:textId="77777777" w:rsidR="008E50DB" w:rsidRPr="002D6039" w:rsidRDefault="00924B58" w:rsidP="008E50DB">
      <w:pPr>
        <w:jc w:val="both"/>
        <w:rPr>
          <w:sz w:val="22"/>
          <w:szCs w:val="22"/>
        </w:rPr>
      </w:pPr>
      <w:r w:rsidRPr="002D6039">
        <w:rPr>
          <w:sz w:val="22"/>
          <w:szCs w:val="22"/>
        </w:rPr>
        <w:t>2.1.1.</w:t>
      </w:r>
      <w:r w:rsidR="008E50DB" w:rsidRPr="002D6039">
        <w:rPr>
          <w:sz w:val="22"/>
          <w:szCs w:val="22"/>
        </w:rPr>
        <w:t xml:space="preserve"> устав (изменения, дополнения при их наличии);</w:t>
      </w:r>
    </w:p>
    <w:p w14:paraId="4132DFAF" w14:textId="77777777" w:rsidR="00B97304" w:rsidRPr="002D6039" w:rsidRDefault="00B97304" w:rsidP="00B97304">
      <w:pPr>
        <w:jc w:val="both"/>
        <w:rPr>
          <w:sz w:val="22"/>
          <w:szCs w:val="22"/>
        </w:rPr>
      </w:pPr>
      <w:r w:rsidRPr="002D6039">
        <w:rPr>
          <w:sz w:val="22"/>
          <w:szCs w:val="22"/>
        </w:rPr>
        <w:t>2.1.2. свидетельство о государственной регистрации;</w:t>
      </w:r>
    </w:p>
    <w:p w14:paraId="57BC03E8" w14:textId="77777777" w:rsidR="00ED53A7" w:rsidRPr="002D6039" w:rsidRDefault="00B97304" w:rsidP="008E50DB">
      <w:pPr>
        <w:jc w:val="both"/>
        <w:rPr>
          <w:sz w:val="22"/>
          <w:szCs w:val="22"/>
        </w:rPr>
      </w:pPr>
      <w:r w:rsidRPr="002D6039">
        <w:rPr>
          <w:sz w:val="22"/>
          <w:szCs w:val="22"/>
        </w:rPr>
        <w:t>2.1.3</w:t>
      </w:r>
      <w:r w:rsidR="00924B58" w:rsidRPr="002D6039">
        <w:rPr>
          <w:sz w:val="22"/>
          <w:szCs w:val="22"/>
        </w:rPr>
        <w:t xml:space="preserve">. </w:t>
      </w:r>
      <w:r w:rsidR="00ED53A7" w:rsidRPr="002D6039">
        <w:rPr>
          <w:sz w:val="22"/>
          <w:szCs w:val="22"/>
        </w:rPr>
        <w:t>положение о филиале юридического лица предоставляется в случае заключения сделки от имени юридического лица представителем филиала (изменения, дополнения при их наличии);</w:t>
      </w:r>
    </w:p>
    <w:p w14:paraId="62EEB21F" w14:textId="77777777" w:rsidR="00827E36" w:rsidRPr="002D6039" w:rsidRDefault="00924B58" w:rsidP="008E50DB">
      <w:pPr>
        <w:jc w:val="both"/>
        <w:rPr>
          <w:sz w:val="22"/>
          <w:szCs w:val="22"/>
        </w:rPr>
      </w:pPr>
      <w:r w:rsidRPr="002D6039">
        <w:rPr>
          <w:sz w:val="22"/>
          <w:szCs w:val="22"/>
        </w:rPr>
        <w:t>2.1.4. </w:t>
      </w:r>
      <w:r w:rsidR="008E50DB" w:rsidRPr="002D6039">
        <w:rPr>
          <w:sz w:val="22"/>
          <w:szCs w:val="22"/>
        </w:rPr>
        <w:t>контракт с руководителем</w:t>
      </w:r>
      <w:r w:rsidR="00295B98" w:rsidRPr="002D6039">
        <w:rPr>
          <w:sz w:val="22"/>
          <w:szCs w:val="22"/>
        </w:rPr>
        <w:t xml:space="preserve"> или выписка из контракта в части срока действий и полномочий</w:t>
      </w:r>
      <w:r w:rsidR="00827E36" w:rsidRPr="002D6039">
        <w:rPr>
          <w:sz w:val="22"/>
          <w:szCs w:val="22"/>
        </w:rPr>
        <w:t xml:space="preserve"> </w:t>
      </w:r>
      <w:r w:rsidR="00FC7A8C" w:rsidRPr="002D6039">
        <w:rPr>
          <w:sz w:val="22"/>
          <w:szCs w:val="22"/>
        </w:rPr>
        <w:t>юридического лица либо с лицом</w:t>
      </w:r>
      <w:r w:rsidR="00CE2413" w:rsidRPr="002D6039">
        <w:rPr>
          <w:sz w:val="22"/>
          <w:szCs w:val="22"/>
        </w:rPr>
        <w:t>, уполномоченным на совершение сделки</w:t>
      </w:r>
      <w:r w:rsidR="00FC7A8C" w:rsidRPr="002D6039">
        <w:rPr>
          <w:sz w:val="22"/>
          <w:szCs w:val="22"/>
        </w:rPr>
        <w:t xml:space="preserve"> по доверенности</w:t>
      </w:r>
      <w:r w:rsidR="005D649C" w:rsidRPr="002D6039">
        <w:rPr>
          <w:sz w:val="22"/>
          <w:szCs w:val="22"/>
        </w:rPr>
        <w:t>,</w:t>
      </w:r>
      <w:r w:rsidR="00FC7A8C" w:rsidRPr="002D6039">
        <w:rPr>
          <w:sz w:val="22"/>
          <w:szCs w:val="22"/>
        </w:rPr>
        <w:t xml:space="preserve"> или </w:t>
      </w:r>
      <w:r w:rsidR="00827E36" w:rsidRPr="002D6039">
        <w:rPr>
          <w:sz w:val="22"/>
          <w:szCs w:val="22"/>
        </w:rPr>
        <w:t>договор</w:t>
      </w:r>
      <w:r w:rsidR="00ED53A7" w:rsidRPr="002D6039">
        <w:rPr>
          <w:sz w:val="22"/>
          <w:szCs w:val="22"/>
        </w:rPr>
        <w:t xml:space="preserve"> о пер</w:t>
      </w:r>
      <w:r w:rsidR="00B97304" w:rsidRPr="002D6039">
        <w:rPr>
          <w:sz w:val="22"/>
          <w:szCs w:val="22"/>
        </w:rPr>
        <w:t xml:space="preserve">едаче полномочий </w:t>
      </w:r>
      <w:r w:rsidR="00892BB4" w:rsidRPr="002D6039">
        <w:rPr>
          <w:sz w:val="22"/>
          <w:szCs w:val="22"/>
        </w:rPr>
        <w:t xml:space="preserve">исполнительного органа </w:t>
      </w:r>
      <w:r w:rsidR="00FC7A8C" w:rsidRPr="002D6039">
        <w:rPr>
          <w:sz w:val="22"/>
          <w:szCs w:val="22"/>
        </w:rPr>
        <w:t>управляющей</w:t>
      </w:r>
      <w:r w:rsidR="00892BB4" w:rsidRPr="002D6039">
        <w:rPr>
          <w:sz w:val="22"/>
          <w:szCs w:val="22"/>
        </w:rPr>
        <w:t xml:space="preserve"> организации или </w:t>
      </w:r>
      <w:r w:rsidR="00FC7A8C" w:rsidRPr="002D6039">
        <w:rPr>
          <w:sz w:val="22"/>
          <w:szCs w:val="22"/>
        </w:rPr>
        <w:t>управляющему</w:t>
      </w:r>
      <w:r w:rsidR="005D649C" w:rsidRPr="002D6039">
        <w:rPr>
          <w:sz w:val="22"/>
          <w:szCs w:val="22"/>
        </w:rPr>
        <w:t xml:space="preserve"> – </w:t>
      </w:r>
      <w:r w:rsidR="00892BB4" w:rsidRPr="002D6039">
        <w:rPr>
          <w:sz w:val="22"/>
          <w:szCs w:val="22"/>
        </w:rPr>
        <w:t>индивидуальному предпринимателю</w:t>
      </w:r>
      <w:r w:rsidR="008E50DB" w:rsidRPr="002D6039">
        <w:rPr>
          <w:sz w:val="22"/>
          <w:szCs w:val="22"/>
        </w:rPr>
        <w:t>,</w:t>
      </w:r>
      <w:r w:rsidR="00FC7A8C" w:rsidRPr="002D6039">
        <w:rPr>
          <w:sz w:val="22"/>
          <w:szCs w:val="22"/>
        </w:rPr>
        <w:t xml:space="preserve"> или иному лицу</w:t>
      </w:r>
      <w:r w:rsidR="00827E36" w:rsidRPr="002D6039">
        <w:rPr>
          <w:sz w:val="22"/>
          <w:szCs w:val="22"/>
        </w:rPr>
        <w:t xml:space="preserve"> в том числе с дополнительными соглашениями, продлевающими срок действия указанного договора (контракта);</w:t>
      </w:r>
    </w:p>
    <w:p w14:paraId="7A343D1A" w14:textId="77777777" w:rsidR="00681A75" w:rsidRPr="002D6039" w:rsidRDefault="00924B58" w:rsidP="00681A75">
      <w:pPr>
        <w:jc w:val="both"/>
        <w:rPr>
          <w:sz w:val="22"/>
          <w:szCs w:val="22"/>
        </w:rPr>
      </w:pPr>
      <w:r w:rsidRPr="002D6039">
        <w:rPr>
          <w:sz w:val="22"/>
          <w:szCs w:val="22"/>
        </w:rPr>
        <w:t>2.1.5.</w:t>
      </w:r>
      <w:r w:rsidR="00681A75" w:rsidRPr="002D6039">
        <w:rPr>
          <w:sz w:val="22"/>
          <w:szCs w:val="22"/>
        </w:rPr>
        <w:t xml:space="preserve"> приказ</w:t>
      </w:r>
      <w:r w:rsidR="00B97304" w:rsidRPr="002D6039">
        <w:rPr>
          <w:sz w:val="22"/>
          <w:szCs w:val="22"/>
        </w:rPr>
        <w:t>ы</w:t>
      </w:r>
      <w:r w:rsidR="00681A75" w:rsidRPr="002D6039">
        <w:rPr>
          <w:sz w:val="22"/>
          <w:szCs w:val="22"/>
        </w:rPr>
        <w:t xml:space="preserve"> о в</w:t>
      </w:r>
      <w:r w:rsidR="00B97304" w:rsidRPr="002D6039">
        <w:rPr>
          <w:sz w:val="22"/>
          <w:szCs w:val="22"/>
        </w:rPr>
        <w:t>ступлении руководителя</w:t>
      </w:r>
      <w:r w:rsidR="00F30905" w:rsidRPr="002D6039">
        <w:rPr>
          <w:sz w:val="22"/>
          <w:szCs w:val="22"/>
        </w:rPr>
        <w:t xml:space="preserve"> </w:t>
      </w:r>
      <w:r w:rsidR="00FC7A8C" w:rsidRPr="002D6039">
        <w:rPr>
          <w:sz w:val="22"/>
          <w:szCs w:val="22"/>
        </w:rPr>
        <w:t>либо лица</w:t>
      </w:r>
      <w:r w:rsidR="00F30905" w:rsidRPr="002D6039">
        <w:rPr>
          <w:sz w:val="22"/>
          <w:szCs w:val="22"/>
        </w:rPr>
        <w:t>, уполномоченного на совершение сделки</w:t>
      </w:r>
      <w:r w:rsidR="00FC7A8C" w:rsidRPr="002D6039">
        <w:rPr>
          <w:sz w:val="22"/>
          <w:szCs w:val="22"/>
        </w:rPr>
        <w:t xml:space="preserve"> по доверенности</w:t>
      </w:r>
      <w:r w:rsidR="00F30905" w:rsidRPr="002D6039">
        <w:rPr>
          <w:sz w:val="22"/>
          <w:szCs w:val="22"/>
        </w:rPr>
        <w:t xml:space="preserve"> </w:t>
      </w:r>
      <w:r w:rsidR="00B97304" w:rsidRPr="002D6039">
        <w:rPr>
          <w:sz w:val="22"/>
          <w:szCs w:val="22"/>
        </w:rPr>
        <w:t xml:space="preserve">в должность, </w:t>
      </w:r>
      <w:r w:rsidR="00681A75" w:rsidRPr="002D6039">
        <w:rPr>
          <w:sz w:val="22"/>
          <w:szCs w:val="22"/>
        </w:rPr>
        <w:t>о назначении на должность</w:t>
      </w:r>
      <w:r w:rsidR="00B97304" w:rsidRPr="002D6039">
        <w:rPr>
          <w:sz w:val="22"/>
          <w:szCs w:val="22"/>
        </w:rPr>
        <w:t>, о продлении трудовых отношений</w:t>
      </w:r>
      <w:r w:rsidR="00681A75" w:rsidRPr="002D6039">
        <w:rPr>
          <w:sz w:val="22"/>
          <w:szCs w:val="22"/>
        </w:rPr>
        <w:t>;</w:t>
      </w:r>
    </w:p>
    <w:p w14:paraId="41191996" w14:textId="63ED29D5" w:rsidR="00681A75" w:rsidRPr="002D6039" w:rsidRDefault="00924B58" w:rsidP="00681A75">
      <w:pPr>
        <w:jc w:val="both"/>
        <w:rPr>
          <w:sz w:val="22"/>
          <w:szCs w:val="22"/>
        </w:rPr>
      </w:pPr>
      <w:r w:rsidRPr="002D6039">
        <w:rPr>
          <w:sz w:val="22"/>
          <w:szCs w:val="22"/>
        </w:rPr>
        <w:t>2.1.6.</w:t>
      </w:r>
      <w:r w:rsidR="00681A75" w:rsidRPr="002D6039">
        <w:rPr>
          <w:sz w:val="22"/>
          <w:szCs w:val="22"/>
        </w:rPr>
        <w:t xml:space="preserve"> решение учредителя</w:t>
      </w:r>
      <w:r w:rsidR="00D626D4" w:rsidRPr="002D6039">
        <w:rPr>
          <w:sz w:val="22"/>
          <w:szCs w:val="22"/>
        </w:rPr>
        <w:t xml:space="preserve"> (уполномоченного органа</w:t>
      </w:r>
      <w:r w:rsidR="00C0418A" w:rsidRPr="002D6039">
        <w:rPr>
          <w:sz w:val="22"/>
          <w:szCs w:val="22"/>
        </w:rPr>
        <w:t>)</w:t>
      </w:r>
      <w:r w:rsidR="00681A75" w:rsidRPr="002D6039">
        <w:rPr>
          <w:sz w:val="22"/>
          <w:szCs w:val="22"/>
        </w:rPr>
        <w:t xml:space="preserve"> о назначении </w:t>
      </w:r>
      <w:r w:rsidR="00C0418A" w:rsidRPr="002D6039">
        <w:rPr>
          <w:sz w:val="22"/>
          <w:szCs w:val="22"/>
        </w:rPr>
        <w:t xml:space="preserve">руководителя, продлении трудовых отношений с ним либо </w:t>
      </w:r>
      <w:r w:rsidR="00681A75" w:rsidRPr="002D6039">
        <w:rPr>
          <w:sz w:val="22"/>
          <w:szCs w:val="22"/>
        </w:rPr>
        <w:t>передаче полномочий исполнительног</w:t>
      </w:r>
      <w:r w:rsidR="00FC7A8C" w:rsidRPr="002D6039">
        <w:rPr>
          <w:sz w:val="22"/>
          <w:szCs w:val="22"/>
        </w:rPr>
        <w:t>о органа управляющей</w:t>
      </w:r>
      <w:r w:rsidR="00B97304" w:rsidRPr="002D6039">
        <w:rPr>
          <w:sz w:val="22"/>
          <w:szCs w:val="22"/>
        </w:rPr>
        <w:t xml:space="preserve"> организации или </w:t>
      </w:r>
      <w:r w:rsidR="00FC7A8C" w:rsidRPr="002D6039">
        <w:rPr>
          <w:sz w:val="22"/>
          <w:szCs w:val="22"/>
        </w:rPr>
        <w:t>управляющему</w:t>
      </w:r>
      <w:r w:rsidR="005D649C" w:rsidRPr="002D6039">
        <w:rPr>
          <w:sz w:val="22"/>
          <w:szCs w:val="22"/>
        </w:rPr>
        <w:t xml:space="preserve"> –</w:t>
      </w:r>
      <w:r w:rsidR="00FC7A8C" w:rsidRPr="002D6039">
        <w:rPr>
          <w:sz w:val="22"/>
          <w:szCs w:val="22"/>
        </w:rPr>
        <w:t xml:space="preserve"> </w:t>
      </w:r>
      <w:r w:rsidR="00B97304" w:rsidRPr="002D6039">
        <w:rPr>
          <w:sz w:val="22"/>
          <w:szCs w:val="22"/>
        </w:rPr>
        <w:t>индивидуальному предпринимателю</w:t>
      </w:r>
      <w:r w:rsidR="00FC7A8C" w:rsidRPr="002D6039">
        <w:rPr>
          <w:sz w:val="22"/>
          <w:szCs w:val="22"/>
        </w:rPr>
        <w:t>, или иному лицу</w:t>
      </w:r>
      <w:r w:rsidR="00681A75" w:rsidRPr="002D6039">
        <w:rPr>
          <w:sz w:val="22"/>
          <w:szCs w:val="22"/>
        </w:rPr>
        <w:t xml:space="preserve"> </w:t>
      </w:r>
      <w:r w:rsidRPr="002D6039">
        <w:rPr>
          <w:sz w:val="22"/>
          <w:szCs w:val="22"/>
        </w:rPr>
        <w:t>(для унитарных предприятий, учреждений)</w:t>
      </w:r>
      <w:r w:rsidR="00681A75" w:rsidRPr="002D6039">
        <w:rPr>
          <w:sz w:val="22"/>
          <w:szCs w:val="22"/>
        </w:rPr>
        <w:t>;</w:t>
      </w:r>
    </w:p>
    <w:p w14:paraId="7AF7752B" w14:textId="77777777" w:rsidR="00681A75" w:rsidRPr="002D6039" w:rsidRDefault="00296BAD" w:rsidP="008E50DB">
      <w:pPr>
        <w:jc w:val="both"/>
        <w:rPr>
          <w:sz w:val="22"/>
          <w:szCs w:val="22"/>
        </w:rPr>
      </w:pPr>
      <w:r w:rsidRPr="002D6039">
        <w:rPr>
          <w:sz w:val="22"/>
          <w:szCs w:val="22"/>
        </w:rPr>
        <w:t>2.1.7</w:t>
      </w:r>
      <w:r w:rsidR="00924B58" w:rsidRPr="002D6039">
        <w:rPr>
          <w:sz w:val="22"/>
          <w:szCs w:val="22"/>
        </w:rPr>
        <w:t>.</w:t>
      </w:r>
      <w:r w:rsidR="00681A75" w:rsidRPr="002D6039">
        <w:rPr>
          <w:sz w:val="22"/>
          <w:szCs w:val="22"/>
        </w:rPr>
        <w:t xml:space="preserve"> доверенность на</w:t>
      </w:r>
      <w:r w:rsidR="00FC7A8C" w:rsidRPr="002D6039">
        <w:rPr>
          <w:sz w:val="22"/>
          <w:szCs w:val="22"/>
        </w:rPr>
        <w:t xml:space="preserve"> представителя, уполномоченного </w:t>
      </w:r>
      <w:r w:rsidR="00681A75" w:rsidRPr="002D6039">
        <w:rPr>
          <w:sz w:val="22"/>
          <w:szCs w:val="22"/>
        </w:rPr>
        <w:t>от имени юридического лица на совершение сделок и подписание договоров, в том числе договоров финансового лизинга,</w:t>
      </w:r>
      <w:r w:rsidR="00FC7A8C" w:rsidRPr="002D6039">
        <w:rPr>
          <w:sz w:val="22"/>
          <w:szCs w:val="22"/>
        </w:rPr>
        <w:t xml:space="preserve"> поставки, купли – продажи,</w:t>
      </w:r>
      <w:r w:rsidR="00681A75" w:rsidRPr="002D6039">
        <w:rPr>
          <w:sz w:val="22"/>
          <w:szCs w:val="22"/>
        </w:rPr>
        <w:t xml:space="preserve"> договоров по обеспечению исполнения обязательств (при предоставлении обеспечения)</w:t>
      </w:r>
      <w:r w:rsidR="00FC7A8C" w:rsidRPr="002D6039">
        <w:rPr>
          <w:sz w:val="22"/>
          <w:szCs w:val="22"/>
        </w:rPr>
        <w:t>;</w:t>
      </w:r>
    </w:p>
    <w:p w14:paraId="0256DF1F" w14:textId="77777777" w:rsidR="008E50DB" w:rsidRPr="002D6039" w:rsidRDefault="00296BAD" w:rsidP="008E50DB">
      <w:pPr>
        <w:jc w:val="both"/>
        <w:rPr>
          <w:sz w:val="22"/>
          <w:szCs w:val="22"/>
        </w:rPr>
      </w:pPr>
      <w:r w:rsidRPr="002D6039">
        <w:rPr>
          <w:sz w:val="22"/>
          <w:szCs w:val="22"/>
        </w:rPr>
        <w:t>2.1.8</w:t>
      </w:r>
      <w:r w:rsidR="00924B58" w:rsidRPr="002D6039">
        <w:rPr>
          <w:sz w:val="22"/>
          <w:szCs w:val="22"/>
        </w:rPr>
        <w:t>.</w:t>
      </w:r>
      <w:r w:rsidR="008E50DB" w:rsidRPr="002D6039">
        <w:rPr>
          <w:sz w:val="22"/>
          <w:szCs w:val="22"/>
        </w:rPr>
        <w:t xml:space="preserve"> лицензии, сертификаты и иные разрешительные документы</w:t>
      </w:r>
      <w:r w:rsidR="00924B58" w:rsidRPr="002D6039">
        <w:rPr>
          <w:sz w:val="22"/>
          <w:szCs w:val="22"/>
        </w:rPr>
        <w:t xml:space="preserve"> по виду деятельности клиента </w:t>
      </w:r>
      <w:r w:rsidR="008E50DB" w:rsidRPr="002D6039">
        <w:rPr>
          <w:sz w:val="22"/>
          <w:szCs w:val="22"/>
        </w:rPr>
        <w:t>на производимую им продукцию (товары, работы, услуги);</w:t>
      </w:r>
    </w:p>
    <w:p w14:paraId="59BA5C56" w14:textId="77777777" w:rsidR="00F83E58" w:rsidRPr="002D6039" w:rsidRDefault="00296BAD" w:rsidP="00F83E58">
      <w:pPr>
        <w:textAlignment w:val="center"/>
        <w:outlineLvl w:val="4"/>
        <w:rPr>
          <w:rFonts w:ascii="Arial" w:hAnsi="Arial" w:cs="Arial"/>
          <w:bCs/>
          <w:color w:val="000000"/>
          <w:sz w:val="16"/>
          <w:szCs w:val="16"/>
        </w:rPr>
      </w:pPr>
      <w:r w:rsidRPr="002D6039">
        <w:rPr>
          <w:sz w:val="22"/>
          <w:szCs w:val="22"/>
        </w:rPr>
        <w:t>2.1.9</w:t>
      </w:r>
      <w:r w:rsidR="00B954B4" w:rsidRPr="002D6039">
        <w:rPr>
          <w:sz w:val="22"/>
          <w:szCs w:val="22"/>
        </w:rPr>
        <w:t>. решение уполномоченных органов об осуществлении лизинговой сделки (в соответствии с Уставом организации, законодательством РБ</w:t>
      </w:r>
      <w:proofErr w:type="gramStart"/>
      <w:r w:rsidR="00B954B4" w:rsidRPr="002D6039">
        <w:rPr>
          <w:sz w:val="22"/>
          <w:szCs w:val="22"/>
        </w:rPr>
        <w:t>)</w:t>
      </w:r>
      <w:proofErr w:type="gramEnd"/>
      <w:r w:rsidR="00F83E58" w:rsidRPr="002D6039">
        <w:rPr>
          <w:sz w:val="22"/>
          <w:szCs w:val="22"/>
        </w:rPr>
        <w:t xml:space="preserve"> </w:t>
      </w:r>
      <w:r w:rsidR="00F83E58" w:rsidRPr="002D6039">
        <w:rPr>
          <w:rFonts w:ascii="Arial" w:hAnsi="Arial" w:cs="Arial"/>
          <w:bCs/>
          <w:i/>
          <w:iCs/>
          <w:color w:val="000000"/>
          <w:sz w:val="16"/>
          <w:szCs w:val="16"/>
          <w:bdr w:val="none" w:sz="0" w:space="0" w:color="auto" w:frame="1"/>
        </w:rPr>
        <w:t>В указанном решении должны содержаться существенные условия согласуемой сделки (</w:t>
      </w:r>
      <w:r w:rsidR="00D866EC" w:rsidRPr="002D6039">
        <w:rPr>
          <w:rFonts w:ascii="Arial" w:hAnsi="Arial" w:cs="Arial"/>
          <w:bCs/>
          <w:i/>
          <w:iCs/>
          <w:color w:val="000000"/>
          <w:sz w:val="16"/>
          <w:szCs w:val="16"/>
          <w:bdr w:val="none" w:sz="0" w:space="0" w:color="auto" w:frame="1"/>
        </w:rPr>
        <w:t xml:space="preserve">в том числе </w:t>
      </w:r>
      <w:r w:rsidR="00F83E58" w:rsidRPr="002D6039">
        <w:rPr>
          <w:rFonts w:ascii="Arial" w:hAnsi="Arial" w:cs="Arial"/>
          <w:bCs/>
          <w:i/>
          <w:iCs/>
          <w:color w:val="000000"/>
          <w:sz w:val="16"/>
          <w:szCs w:val="16"/>
          <w:bdr w:val="none" w:sz="0" w:space="0" w:color="auto" w:frame="1"/>
        </w:rPr>
        <w:t xml:space="preserve">предмет, стороны, контрактная стоимость предмета лизинга, срок лизинга, организация-производитель) и лицо, уполномоченное на подписание соответствующего договора лизинга. </w:t>
      </w:r>
    </w:p>
    <w:p w14:paraId="5D75324C" w14:textId="77777777" w:rsidR="00924B58" w:rsidRPr="002D6039" w:rsidRDefault="00FC7A8C" w:rsidP="00924B58">
      <w:pPr>
        <w:jc w:val="both"/>
        <w:rPr>
          <w:sz w:val="22"/>
          <w:szCs w:val="22"/>
        </w:rPr>
      </w:pPr>
      <w:r w:rsidRPr="002D6039">
        <w:rPr>
          <w:sz w:val="22"/>
          <w:szCs w:val="22"/>
        </w:rPr>
        <w:t>2.1.</w:t>
      </w:r>
      <w:r w:rsidR="00296BAD" w:rsidRPr="002D6039">
        <w:rPr>
          <w:sz w:val="22"/>
          <w:szCs w:val="22"/>
        </w:rPr>
        <w:t>10</w:t>
      </w:r>
      <w:r w:rsidR="00924B58" w:rsidRPr="002D6039">
        <w:rPr>
          <w:sz w:val="22"/>
          <w:szCs w:val="22"/>
        </w:rPr>
        <w:t>. согласие на предоставление кредитного отчета из Кредитного регистра Национал</w:t>
      </w:r>
      <w:r w:rsidR="003B7C7F" w:rsidRPr="002D6039">
        <w:rPr>
          <w:sz w:val="22"/>
          <w:szCs w:val="22"/>
        </w:rPr>
        <w:t>ьного банка Республики Беларусь;</w:t>
      </w:r>
    </w:p>
    <w:p w14:paraId="74178365" w14:textId="77777777" w:rsidR="003B7C7F" w:rsidRPr="002D6039" w:rsidRDefault="003B7C7F" w:rsidP="003B7C7F">
      <w:pPr>
        <w:textAlignment w:val="center"/>
        <w:rPr>
          <w:rFonts w:ascii="Arial" w:hAnsi="Arial" w:cs="Arial"/>
          <w:bCs/>
          <w:i/>
          <w:iCs/>
          <w:color w:val="000000"/>
          <w:sz w:val="16"/>
          <w:szCs w:val="16"/>
          <w:bdr w:val="none" w:sz="0" w:space="0" w:color="auto" w:frame="1"/>
        </w:rPr>
      </w:pPr>
      <w:r w:rsidRPr="002D6039">
        <w:rPr>
          <w:sz w:val="22"/>
          <w:szCs w:val="22"/>
        </w:rPr>
        <w:t>2.1.11.</w:t>
      </w:r>
      <w:r w:rsidRPr="002D6039">
        <w:rPr>
          <w:rFonts w:ascii="Arial" w:hAnsi="Arial" w:cs="Arial"/>
          <w:bCs/>
          <w:i/>
          <w:iCs/>
          <w:color w:val="000000"/>
          <w:sz w:val="16"/>
          <w:szCs w:val="16"/>
          <w:bdr w:val="none" w:sz="0" w:space="0" w:color="auto" w:frame="1"/>
        </w:rPr>
        <w:t xml:space="preserve"> </w:t>
      </w:r>
      <w:r w:rsidRPr="002D6039">
        <w:rPr>
          <w:sz w:val="22"/>
          <w:szCs w:val="22"/>
        </w:rPr>
        <w:t>для деревообрабатывающих организаций, которым предоставлены в аренду участки лесного фонда для заготовки древесины, - договор аренды участка лесного фонда</w:t>
      </w:r>
      <w:r w:rsidRPr="002D6039">
        <w:rPr>
          <w:rFonts w:ascii="Arial" w:hAnsi="Arial" w:cs="Arial"/>
          <w:bCs/>
          <w:i/>
          <w:iCs/>
          <w:color w:val="000000"/>
          <w:sz w:val="16"/>
          <w:szCs w:val="16"/>
          <w:bdr w:val="none" w:sz="0" w:space="0" w:color="auto" w:frame="1"/>
        </w:rPr>
        <w:t>;</w:t>
      </w:r>
    </w:p>
    <w:p w14:paraId="4518A836" w14:textId="1C6ACF3C" w:rsidR="009E1E1D" w:rsidRDefault="003B7C7F" w:rsidP="009E1E1D">
      <w:pPr>
        <w:jc w:val="both"/>
        <w:textAlignment w:val="center"/>
        <w:rPr>
          <w:sz w:val="22"/>
          <w:szCs w:val="22"/>
        </w:rPr>
      </w:pPr>
      <w:r w:rsidRPr="002D6039">
        <w:rPr>
          <w:sz w:val="22"/>
          <w:szCs w:val="22"/>
        </w:rPr>
        <w:t>2.1.12.</w:t>
      </w:r>
      <w:r w:rsidR="009E1E1D" w:rsidRPr="002D6039">
        <w:rPr>
          <w:sz w:val="22"/>
          <w:szCs w:val="22"/>
        </w:rPr>
        <w:t xml:space="preserve"> для сельскохозяйственных организаций, включая их обособленные подразделения, имеющие сельскохозяйственные земли для сельскохозяйственного назначения на праве постоянного или временного пользования либо в аренде и производящие сельскохозяйственную продукцию – документы подтверждающие право постоянного или временного пользования либо документы</w:t>
      </w:r>
      <w:r w:rsidR="00883C6F">
        <w:rPr>
          <w:sz w:val="22"/>
          <w:szCs w:val="22"/>
        </w:rPr>
        <w:t>,</w:t>
      </w:r>
      <w:r w:rsidR="009E1E1D" w:rsidRPr="002D6039">
        <w:rPr>
          <w:sz w:val="22"/>
          <w:szCs w:val="22"/>
        </w:rPr>
        <w:t xml:space="preserve"> подтверждающие аренду.</w:t>
      </w:r>
    </w:p>
    <w:p w14:paraId="6859A209" w14:textId="77777777" w:rsidR="002C7046" w:rsidRDefault="00662EEE" w:rsidP="002C7046">
      <w:pPr>
        <w:jc w:val="both"/>
        <w:rPr>
          <w:sz w:val="22"/>
          <w:szCs w:val="22"/>
        </w:rPr>
      </w:pPr>
      <w:r w:rsidRPr="002C7046">
        <w:rPr>
          <w:sz w:val="22"/>
          <w:szCs w:val="22"/>
        </w:rPr>
        <w:t>2.1.13.</w:t>
      </w:r>
      <w:r w:rsidRPr="002C7046">
        <w:rPr>
          <w:color w:val="000000"/>
          <w:sz w:val="22"/>
          <w:szCs w:val="22"/>
          <w:lang w:bidi="ru-RU"/>
        </w:rPr>
        <w:t xml:space="preserve"> </w:t>
      </w:r>
      <w:r w:rsidR="002C7046" w:rsidRPr="002C7046">
        <w:rPr>
          <w:sz w:val="22"/>
          <w:szCs w:val="22"/>
        </w:rPr>
        <w:t>согласие на трансграничную передачу персональных данных (для должностных лиц субъектов хозяйствования, поручителей/залогодателей).</w:t>
      </w:r>
      <w:r w:rsidR="002C7046">
        <w:rPr>
          <w:sz w:val="22"/>
          <w:szCs w:val="22"/>
        </w:rPr>
        <w:t xml:space="preserve"> </w:t>
      </w:r>
    </w:p>
    <w:p w14:paraId="719BDFDA" w14:textId="178E44D2" w:rsidR="00662EEE" w:rsidRPr="002C7046" w:rsidRDefault="002C7046" w:rsidP="002C704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2.1.14. </w:t>
      </w:r>
      <w:r w:rsidRPr="002C7046">
        <w:rPr>
          <w:sz w:val="22"/>
          <w:szCs w:val="22"/>
        </w:rPr>
        <w:t xml:space="preserve">уведомление о разъяснении прав, связанных с обработкой персональных данных для должностных лиц субъектов хозяйствования. </w:t>
      </w:r>
    </w:p>
    <w:p w14:paraId="5DF9F675" w14:textId="77777777" w:rsidR="008E50DB" w:rsidRPr="002D6039" w:rsidRDefault="008E50DB" w:rsidP="008E50DB">
      <w:pPr>
        <w:jc w:val="both"/>
        <w:rPr>
          <w:b/>
          <w:sz w:val="22"/>
          <w:szCs w:val="22"/>
          <w:u w:val="single"/>
        </w:rPr>
      </w:pPr>
    </w:p>
    <w:p w14:paraId="5970D459" w14:textId="77777777" w:rsidR="008E50DB" w:rsidRPr="002D6039" w:rsidRDefault="008E50DB" w:rsidP="008E50DB">
      <w:pPr>
        <w:jc w:val="both"/>
        <w:rPr>
          <w:b/>
          <w:sz w:val="22"/>
          <w:szCs w:val="22"/>
          <w:u w:val="single"/>
        </w:rPr>
      </w:pPr>
      <w:r w:rsidRPr="002D6039">
        <w:rPr>
          <w:b/>
          <w:sz w:val="22"/>
          <w:szCs w:val="22"/>
          <w:u w:val="single"/>
        </w:rPr>
        <w:t>2.2. при повторном обращении</w:t>
      </w:r>
      <w:r w:rsidR="00F944F6" w:rsidRPr="002D6039">
        <w:rPr>
          <w:b/>
          <w:sz w:val="22"/>
          <w:szCs w:val="22"/>
          <w:u w:val="single"/>
        </w:rPr>
        <w:t xml:space="preserve"> (при наличии действующих договоров финансового лизинга)</w:t>
      </w:r>
      <w:r w:rsidRPr="002D6039">
        <w:rPr>
          <w:b/>
          <w:sz w:val="22"/>
          <w:szCs w:val="22"/>
          <w:u w:val="single"/>
        </w:rPr>
        <w:t>:</w:t>
      </w:r>
    </w:p>
    <w:p w14:paraId="588F3F1C" w14:textId="77777777" w:rsidR="008E50DB" w:rsidRPr="002D6039" w:rsidRDefault="00924B58" w:rsidP="008E50DB">
      <w:pPr>
        <w:jc w:val="both"/>
        <w:rPr>
          <w:sz w:val="22"/>
          <w:szCs w:val="22"/>
        </w:rPr>
      </w:pPr>
      <w:r w:rsidRPr="002D6039">
        <w:rPr>
          <w:sz w:val="22"/>
          <w:szCs w:val="22"/>
        </w:rPr>
        <w:t>2.2.1.</w:t>
      </w:r>
      <w:r w:rsidR="008E50DB" w:rsidRPr="002D6039">
        <w:rPr>
          <w:sz w:val="22"/>
          <w:szCs w:val="22"/>
        </w:rPr>
        <w:t xml:space="preserve"> письмо, содержащее сведения о наличии либо отсутствии изменений в юридиче</w:t>
      </w:r>
      <w:r w:rsidR="00ED53A7" w:rsidRPr="002D6039">
        <w:rPr>
          <w:sz w:val="22"/>
          <w:szCs w:val="22"/>
        </w:rPr>
        <w:t>ские документы (см.</w:t>
      </w:r>
      <w:r w:rsidRPr="002D6039">
        <w:rPr>
          <w:sz w:val="22"/>
          <w:szCs w:val="22"/>
        </w:rPr>
        <w:t>п</w:t>
      </w:r>
      <w:r w:rsidR="00ED53A7" w:rsidRPr="002D6039">
        <w:rPr>
          <w:sz w:val="22"/>
          <w:szCs w:val="22"/>
        </w:rPr>
        <w:t>п.2.1.</w:t>
      </w:r>
      <w:r w:rsidR="005D649C" w:rsidRPr="002D6039">
        <w:rPr>
          <w:sz w:val="22"/>
          <w:szCs w:val="22"/>
        </w:rPr>
        <w:t>1.-2.1.9</w:t>
      </w:r>
      <w:r w:rsidRPr="002D6039">
        <w:rPr>
          <w:sz w:val="22"/>
          <w:szCs w:val="22"/>
        </w:rPr>
        <w:t>.</w:t>
      </w:r>
      <w:r w:rsidR="008E50DB" w:rsidRPr="002D6039">
        <w:rPr>
          <w:sz w:val="22"/>
          <w:szCs w:val="22"/>
        </w:rPr>
        <w:t>) с даты последнего обращения в ООО «АСБ «Лизинг». В случае наличия изменений в юридические документы, предоставляются документы, свидет</w:t>
      </w:r>
      <w:r w:rsidR="00E45C92" w:rsidRPr="002D6039">
        <w:rPr>
          <w:sz w:val="22"/>
          <w:szCs w:val="22"/>
        </w:rPr>
        <w:t>ельствующие о данных изменениях;</w:t>
      </w:r>
    </w:p>
    <w:p w14:paraId="0A74FAC7" w14:textId="77777777" w:rsidR="008E50DB" w:rsidRPr="002D6039" w:rsidRDefault="00924B58" w:rsidP="008E50DB">
      <w:pPr>
        <w:jc w:val="both"/>
        <w:rPr>
          <w:sz w:val="22"/>
          <w:szCs w:val="22"/>
        </w:rPr>
      </w:pPr>
      <w:r w:rsidRPr="002D6039">
        <w:rPr>
          <w:sz w:val="22"/>
          <w:szCs w:val="22"/>
        </w:rPr>
        <w:t>2.2.2.</w:t>
      </w:r>
      <w:r w:rsidR="008E50DB" w:rsidRPr="002D6039">
        <w:rPr>
          <w:sz w:val="22"/>
          <w:szCs w:val="22"/>
        </w:rPr>
        <w:t xml:space="preserve"> согласие на предоставление кредитного отчета из Кредитного регистра Национального банка Республики Беларусь;</w:t>
      </w:r>
    </w:p>
    <w:p w14:paraId="44C56375" w14:textId="77777777" w:rsidR="008E50DB" w:rsidRPr="002D6039" w:rsidRDefault="00924B58" w:rsidP="008E50DB">
      <w:pPr>
        <w:jc w:val="both"/>
        <w:rPr>
          <w:sz w:val="22"/>
          <w:szCs w:val="22"/>
        </w:rPr>
      </w:pPr>
      <w:r w:rsidRPr="002D6039">
        <w:rPr>
          <w:sz w:val="22"/>
          <w:szCs w:val="22"/>
        </w:rPr>
        <w:t>2.2.3.</w:t>
      </w:r>
      <w:r w:rsidR="008E50DB" w:rsidRPr="002D6039">
        <w:rPr>
          <w:sz w:val="22"/>
          <w:szCs w:val="22"/>
        </w:rPr>
        <w:t xml:space="preserve"> решение уполномоченных органов об осуществлении лизин</w:t>
      </w:r>
      <w:r w:rsidR="006C04C1" w:rsidRPr="002D6039">
        <w:rPr>
          <w:sz w:val="22"/>
          <w:szCs w:val="22"/>
        </w:rPr>
        <w:t>говой сделки</w:t>
      </w:r>
      <w:r w:rsidR="00B954B4" w:rsidRPr="002D6039">
        <w:rPr>
          <w:sz w:val="22"/>
          <w:szCs w:val="22"/>
        </w:rPr>
        <w:t xml:space="preserve"> (в соответствии с Уставом организации, законодательством РБ</w:t>
      </w:r>
      <w:proofErr w:type="gramStart"/>
      <w:r w:rsidR="00B954B4" w:rsidRPr="002D6039">
        <w:rPr>
          <w:sz w:val="22"/>
          <w:szCs w:val="22"/>
        </w:rPr>
        <w:t>)</w:t>
      </w:r>
      <w:proofErr w:type="gramEnd"/>
      <w:r w:rsidR="00D978C7" w:rsidRPr="002D6039">
        <w:rPr>
          <w:rFonts w:ascii="Arial" w:hAnsi="Arial" w:cs="Arial"/>
          <w:b/>
          <w:bCs/>
          <w:i/>
          <w:iCs/>
          <w:color w:val="000000"/>
          <w:sz w:val="16"/>
          <w:szCs w:val="16"/>
          <w:bdr w:val="none" w:sz="0" w:space="0" w:color="auto" w:frame="1"/>
        </w:rPr>
        <w:t xml:space="preserve"> </w:t>
      </w:r>
      <w:r w:rsidR="00D978C7" w:rsidRPr="002D6039">
        <w:rPr>
          <w:rFonts w:ascii="Arial" w:hAnsi="Arial" w:cs="Arial"/>
          <w:bCs/>
          <w:i/>
          <w:iCs/>
          <w:color w:val="000000"/>
          <w:sz w:val="16"/>
          <w:szCs w:val="16"/>
          <w:bdr w:val="none" w:sz="0" w:space="0" w:color="auto" w:frame="1"/>
        </w:rPr>
        <w:t xml:space="preserve">В указанном решении должны содержаться существенные условия согласуемой </w:t>
      </w:r>
      <w:r w:rsidR="00D978C7" w:rsidRPr="002D6039">
        <w:rPr>
          <w:rFonts w:ascii="Arial" w:hAnsi="Arial" w:cs="Arial"/>
          <w:bCs/>
          <w:i/>
          <w:iCs/>
          <w:color w:val="000000"/>
          <w:sz w:val="16"/>
          <w:szCs w:val="16"/>
          <w:bdr w:val="none" w:sz="0" w:space="0" w:color="auto" w:frame="1"/>
        </w:rPr>
        <w:lastRenderedPageBreak/>
        <w:t>сделки (</w:t>
      </w:r>
      <w:r w:rsidR="00D815A1" w:rsidRPr="002D6039">
        <w:rPr>
          <w:rFonts w:ascii="Arial" w:hAnsi="Arial" w:cs="Arial"/>
          <w:bCs/>
          <w:i/>
          <w:iCs/>
          <w:color w:val="000000"/>
          <w:sz w:val="16"/>
          <w:szCs w:val="16"/>
          <w:bdr w:val="none" w:sz="0" w:space="0" w:color="auto" w:frame="1"/>
        </w:rPr>
        <w:t xml:space="preserve">в том числе </w:t>
      </w:r>
      <w:r w:rsidR="00D978C7" w:rsidRPr="002D6039">
        <w:rPr>
          <w:rFonts w:ascii="Arial" w:hAnsi="Arial" w:cs="Arial"/>
          <w:bCs/>
          <w:i/>
          <w:iCs/>
          <w:color w:val="000000"/>
          <w:sz w:val="16"/>
          <w:szCs w:val="16"/>
          <w:bdr w:val="none" w:sz="0" w:space="0" w:color="auto" w:frame="1"/>
        </w:rPr>
        <w:t>предмет, стороны, контрактная стоимость предмета лизинга, срок лизинга, организация-производитель) и лицо, уполномоченное на подписание соответствующего договора лизинга</w:t>
      </w:r>
      <w:r w:rsidR="00516FD7" w:rsidRPr="002D6039">
        <w:rPr>
          <w:sz w:val="22"/>
          <w:szCs w:val="22"/>
        </w:rPr>
        <w:t>.</w:t>
      </w:r>
    </w:p>
    <w:p w14:paraId="2081C6A2" w14:textId="77777777" w:rsidR="00883C6F" w:rsidRDefault="00662EEE" w:rsidP="00883C6F">
      <w:pPr>
        <w:pStyle w:val="Bodytext20"/>
        <w:shd w:val="clear" w:color="auto" w:fill="auto"/>
        <w:tabs>
          <w:tab w:val="left" w:pos="209"/>
        </w:tabs>
        <w:spacing w:line="269" w:lineRule="exact"/>
        <w:contextualSpacing/>
      </w:pPr>
      <w:r>
        <w:t>2.2.4.</w:t>
      </w:r>
      <w:r w:rsidRPr="00662EEE">
        <w:rPr>
          <w:color w:val="000000"/>
          <w:lang w:bidi="ru-RU"/>
        </w:rPr>
        <w:t xml:space="preserve"> </w:t>
      </w:r>
      <w:r w:rsidR="002C7046" w:rsidRPr="002C7046">
        <w:t>согласие на трансграничную передачу персональных данных (для должностных лиц субъектов хозяйствования, поручителей/залогодателей).</w:t>
      </w:r>
    </w:p>
    <w:p w14:paraId="63855E10" w14:textId="2CC43FC8" w:rsidR="002D5B19" w:rsidRPr="002D6039" w:rsidRDefault="00883C6F" w:rsidP="00883C6F">
      <w:pPr>
        <w:pStyle w:val="Bodytext20"/>
        <w:shd w:val="clear" w:color="auto" w:fill="auto"/>
        <w:tabs>
          <w:tab w:val="left" w:pos="209"/>
        </w:tabs>
        <w:spacing w:line="269" w:lineRule="exact"/>
        <w:contextualSpacing/>
      </w:pPr>
      <w:r>
        <w:t xml:space="preserve">2.2.5. </w:t>
      </w:r>
      <w:r w:rsidR="002C7046" w:rsidRPr="002C7046">
        <w:t>уведомление о разъяснении прав, связанных с обработкой персональных данных для должностных лиц субъектов хозяйствования.</w:t>
      </w:r>
    </w:p>
    <w:p w14:paraId="0E766E7F" w14:textId="77777777" w:rsidR="000D162B" w:rsidRPr="002D6039" w:rsidRDefault="000D162B" w:rsidP="007A1898">
      <w:pPr>
        <w:jc w:val="both"/>
        <w:rPr>
          <w:sz w:val="22"/>
          <w:szCs w:val="22"/>
        </w:rPr>
      </w:pPr>
    </w:p>
    <w:p w14:paraId="7079BA14" w14:textId="77777777" w:rsidR="002D5B19" w:rsidRPr="002D6039" w:rsidRDefault="002D5B19" w:rsidP="007A1898">
      <w:pPr>
        <w:rPr>
          <w:b/>
          <w:sz w:val="22"/>
          <w:szCs w:val="22"/>
        </w:rPr>
      </w:pPr>
      <w:r w:rsidRPr="002D6039">
        <w:rPr>
          <w:b/>
          <w:sz w:val="22"/>
          <w:szCs w:val="22"/>
        </w:rPr>
        <w:t xml:space="preserve">3. Финансовые </w:t>
      </w:r>
      <w:r w:rsidR="00D71534" w:rsidRPr="002D6039">
        <w:rPr>
          <w:b/>
          <w:sz w:val="22"/>
          <w:szCs w:val="22"/>
        </w:rPr>
        <w:t xml:space="preserve">и иные </w:t>
      </w:r>
      <w:r w:rsidRPr="002D6039">
        <w:rPr>
          <w:b/>
          <w:sz w:val="22"/>
          <w:szCs w:val="22"/>
        </w:rPr>
        <w:t>документы:</w:t>
      </w:r>
    </w:p>
    <w:p w14:paraId="08E47719" w14:textId="77777777" w:rsidR="002D5B19" w:rsidRPr="002D6039" w:rsidRDefault="002D5B19" w:rsidP="007A1898">
      <w:pPr>
        <w:spacing w:after="120"/>
        <w:rPr>
          <w:b/>
          <w:color w:val="3C9068"/>
          <w:sz w:val="22"/>
          <w:szCs w:val="22"/>
        </w:rPr>
      </w:pPr>
      <w:r w:rsidRPr="002D6039">
        <w:rPr>
          <w:b/>
          <w:color w:val="3C9068"/>
          <w:sz w:val="22"/>
          <w:szCs w:val="22"/>
        </w:rPr>
        <w:t>(</w:t>
      </w:r>
      <w:r w:rsidRPr="002D6039">
        <w:rPr>
          <w:b/>
          <w:i/>
          <w:color w:val="3C9068"/>
          <w:sz w:val="22"/>
          <w:szCs w:val="22"/>
        </w:rPr>
        <w:t>предоставляются в простой копии, заверенной подписью должностного лица, скрепленной штампом/печатью клиента</w:t>
      </w:r>
      <w:r w:rsidRPr="002D6039">
        <w:rPr>
          <w:b/>
          <w:color w:val="3C9068"/>
          <w:sz w:val="22"/>
          <w:szCs w:val="22"/>
        </w:rPr>
        <w:t>)</w:t>
      </w:r>
    </w:p>
    <w:p w14:paraId="3FB9A7DD" w14:textId="77777777" w:rsidR="002D5B19" w:rsidRPr="002D6039" w:rsidRDefault="00924B58" w:rsidP="007A1898">
      <w:pPr>
        <w:jc w:val="both"/>
        <w:rPr>
          <w:sz w:val="22"/>
          <w:szCs w:val="22"/>
        </w:rPr>
      </w:pPr>
      <w:r w:rsidRPr="002D6039">
        <w:rPr>
          <w:sz w:val="22"/>
          <w:szCs w:val="22"/>
        </w:rPr>
        <w:t>3.1.</w:t>
      </w:r>
      <w:r w:rsidR="002D5B19" w:rsidRPr="002D6039">
        <w:rPr>
          <w:sz w:val="22"/>
          <w:szCs w:val="22"/>
        </w:rPr>
        <w:t xml:space="preserve"> балансы, отчеты о прибылях и убытках на последнюю квартальную</w:t>
      </w:r>
      <w:r w:rsidR="00244D57" w:rsidRPr="002D6039">
        <w:rPr>
          <w:sz w:val="22"/>
          <w:szCs w:val="22"/>
        </w:rPr>
        <w:t xml:space="preserve"> дату, а также за четыре квартала, предшествующих отчетному кварталу (если ранее данная отчетность не предоставлялась в ООО «АСБ Лизинг»)</w:t>
      </w:r>
      <w:r w:rsidR="00D20B44" w:rsidRPr="002D6039">
        <w:rPr>
          <w:sz w:val="22"/>
          <w:szCs w:val="22"/>
        </w:rPr>
        <w:t>,</w:t>
      </w:r>
      <w:r w:rsidR="002D5B19" w:rsidRPr="002D6039">
        <w:rPr>
          <w:sz w:val="22"/>
          <w:szCs w:val="22"/>
        </w:rPr>
        <w:t xml:space="preserve"> </w:t>
      </w:r>
      <w:r w:rsidR="00D20B44" w:rsidRPr="002D6039">
        <w:rPr>
          <w:sz w:val="22"/>
          <w:szCs w:val="22"/>
        </w:rPr>
        <w:t>в том числе</w:t>
      </w:r>
      <w:r w:rsidR="002D5B19" w:rsidRPr="002D6039">
        <w:rPr>
          <w:sz w:val="22"/>
          <w:szCs w:val="22"/>
        </w:rPr>
        <w:t xml:space="preserve"> </w:t>
      </w:r>
      <w:r w:rsidR="006047C3" w:rsidRPr="002D6039">
        <w:rPr>
          <w:sz w:val="22"/>
          <w:szCs w:val="22"/>
        </w:rPr>
        <w:t xml:space="preserve">на </w:t>
      </w:r>
      <w:r w:rsidR="002D5B19" w:rsidRPr="002D6039">
        <w:rPr>
          <w:sz w:val="22"/>
          <w:szCs w:val="22"/>
        </w:rPr>
        <w:t>годовую дату (годовой баланс предоставляется со всеми приложениями и пояснительной запиской);</w:t>
      </w:r>
    </w:p>
    <w:p w14:paraId="5069A273" w14:textId="5AA28A0E" w:rsidR="0061324B" w:rsidRPr="002D6039" w:rsidRDefault="0061324B" w:rsidP="007A1898">
      <w:pPr>
        <w:jc w:val="both"/>
        <w:rPr>
          <w:sz w:val="22"/>
          <w:szCs w:val="22"/>
        </w:rPr>
      </w:pPr>
      <w:r w:rsidRPr="002D6039">
        <w:rPr>
          <w:sz w:val="22"/>
          <w:szCs w:val="22"/>
        </w:rPr>
        <w:t xml:space="preserve">3.2. отчет о движении денежных средств на последнюю отчетную </w:t>
      </w:r>
      <w:r w:rsidR="00835CF7">
        <w:rPr>
          <w:sz w:val="22"/>
          <w:szCs w:val="22"/>
        </w:rPr>
        <w:t>дату</w:t>
      </w:r>
      <w:r w:rsidRPr="002D6039">
        <w:rPr>
          <w:sz w:val="22"/>
          <w:szCs w:val="22"/>
        </w:rPr>
        <w:t>;</w:t>
      </w:r>
    </w:p>
    <w:p w14:paraId="7F89F575" w14:textId="77777777" w:rsidR="002D5B19" w:rsidRPr="002D6039" w:rsidRDefault="0061324B" w:rsidP="007A1898">
      <w:pPr>
        <w:jc w:val="both"/>
        <w:rPr>
          <w:sz w:val="22"/>
          <w:szCs w:val="22"/>
        </w:rPr>
      </w:pPr>
      <w:r w:rsidRPr="002D6039">
        <w:rPr>
          <w:sz w:val="22"/>
          <w:szCs w:val="22"/>
        </w:rPr>
        <w:t>3.3</w:t>
      </w:r>
      <w:r w:rsidR="00924B58" w:rsidRPr="002D6039">
        <w:rPr>
          <w:sz w:val="22"/>
          <w:szCs w:val="22"/>
        </w:rPr>
        <w:t>.</w:t>
      </w:r>
      <w:r w:rsidR="002D5B19" w:rsidRPr="002D6039">
        <w:rPr>
          <w:sz w:val="22"/>
          <w:szCs w:val="22"/>
        </w:rPr>
        <w:t xml:space="preserve"> технико-экономическое обоснование с прогнозом движения денежных средств на срок лизинга либо бизнес-план лизингового проекта</w:t>
      </w:r>
      <w:r w:rsidR="00760A39" w:rsidRPr="002D6039">
        <w:rPr>
          <w:sz w:val="22"/>
          <w:szCs w:val="22"/>
        </w:rPr>
        <w:t>;</w:t>
      </w:r>
    </w:p>
    <w:p w14:paraId="6A9A87FB" w14:textId="77777777" w:rsidR="004428CB" w:rsidRPr="002D6039" w:rsidRDefault="0061324B" w:rsidP="004428CB">
      <w:pPr>
        <w:textAlignment w:val="center"/>
        <w:rPr>
          <w:bCs/>
          <w:i/>
          <w:iCs/>
          <w:color w:val="000000"/>
          <w:sz w:val="22"/>
          <w:szCs w:val="22"/>
          <w:bdr w:val="none" w:sz="0" w:space="0" w:color="auto" w:frame="1"/>
        </w:rPr>
      </w:pPr>
      <w:r w:rsidRPr="002D6039">
        <w:rPr>
          <w:bCs/>
          <w:i/>
          <w:iCs/>
          <w:color w:val="000000"/>
          <w:sz w:val="22"/>
          <w:szCs w:val="22"/>
          <w:bdr w:val="none" w:sz="0" w:space="0" w:color="auto" w:frame="1"/>
        </w:rPr>
        <w:t>3.3</w:t>
      </w:r>
      <w:r w:rsidR="00FF5E77" w:rsidRPr="002D6039">
        <w:rPr>
          <w:bCs/>
          <w:i/>
          <w:iCs/>
          <w:color w:val="000000"/>
          <w:sz w:val="22"/>
          <w:szCs w:val="22"/>
          <w:bdr w:val="none" w:sz="0" w:space="0" w:color="auto" w:frame="1"/>
        </w:rPr>
        <w:t xml:space="preserve">.1. </w:t>
      </w:r>
      <w:r w:rsidR="004428CB" w:rsidRPr="002D6039">
        <w:rPr>
          <w:bCs/>
          <w:i/>
          <w:iCs/>
          <w:color w:val="000000"/>
          <w:sz w:val="22"/>
          <w:szCs w:val="22"/>
          <w:bdr w:val="none" w:sz="0" w:space="0" w:color="auto" w:frame="1"/>
        </w:rPr>
        <w:t>технико-экономическое обоснование включает в себя:</w:t>
      </w:r>
    </w:p>
    <w:p w14:paraId="455F9966" w14:textId="77777777" w:rsidR="006370C3" w:rsidRPr="002D6039" w:rsidRDefault="00036B55" w:rsidP="006370C3">
      <w:pPr>
        <w:pStyle w:val="ae"/>
        <w:numPr>
          <w:ilvl w:val="0"/>
          <w:numId w:val="8"/>
        </w:numPr>
        <w:textAlignment w:val="center"/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</w:pPr>
      <w:r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Наименование проекта;</w:t>
      </w:r>
    </w:p>
    <w:p w14:paraId="7F8CC980" w14:textId="77777777" w:rsidR="004428CB" w:rsidRPr="002D6039" w:rsidRDefault="00C57184" w:rsidP="006370C3">
      <w:pPr>
        <w:pStyle w:val="ae"/>
        <w:numPr>
          <w:ilvl w:val="0"/>
          <w:numId w:val="8"/>
        </w:numPr>
        <w:textAlignment w:val="center"/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</w:pPr>
      <w:r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Дата создания предприятия</w:t>
      </w:r>
      <w:r w:rsidR="00036B55"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;</w:t>
      </w:r>
    </w:p>
    <w:p w14:paraId="571B1F78" w14:textId="77777777" w:rsidR="00C57184" w:rsidRPr="002D6039" w:rsidRDefault="00C57184" w:rsidP="006370C3">
      <w:pPr>
        <w:pStyle w:val="ae"/>
        <w:numPr>
          <w:ilvl w:val="0"/>
          <w:numId w:val="8"/>
        </w:numPr>
        <w:textAlignment w:val="center"/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</w:pPr>
      <w:r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Опыт производственно-хозяйственной деятельности</w:t>
      </w:r>
      <w:r w:rsidR="00036B55"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;</w:t>
      </w:r>
    </w:p>
    <w:p w14:paraId="4693350E" w14:textId="77777777" w:rsidR="004428CB" w:rsidRPr="002D6039" w:rsidRDefault="002942F8" w:rsidP="006370C3">
      <w:pPr>
        <w:pStyle w:val="ae"/>
        <w:numPr>
          <w:ilvl w:val="0"/>
          <w:numId w:val="8"/>
        </w:numPr>
        <w:textAlignment w:val="center"/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</w:pPr>
      <w:r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Сфера деятельности, описание осуществляемых видов</w:t>
      </w:r>
      <w:r w:rsidR="004428CB"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 xml:space="preserve"> деятельности</w:t>
      </w:r>
      <w:r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, конкурентные преимущества</w:t>
      </w:r>
      <w:r w:rsidR="00036B55"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;</w:t>
      </w:r>
    </w:p>
    <w:p w14:paraId="18673A99" w14:textId="77777777" w:rsidR="004428CB" w:rsidRPr="002D6039" w:rsidRDefault="004428CB" w:rsidP="006370C3">
      <w:pPr>
        <w:pStyle w:val="ae"/>
        <w:numPr>
          <w:ilvl w:val="0"/>
          <w:numId w:val="8"/>
        </w:numPr>
        <w:textAlignment w:val="center"/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</w:pPr>
      <w:r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 xml:space="preserve">Описание </w:t>
      </w:r>
      <w:r w:rsidR="00133BB5"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 xml:space="preserve">производимой (реализуемой) </w:t>
      </w:r>
      <w:r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 xml:space="preserve">продукции, </w:t>
      </w:r>
      <w:r w:rsidR="00133BB5"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(</w:t>
      </w:r>
      <w:r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работ, услуг</w:t>
      </w:r>
      <w:r w:rsidR="00133BB5"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)</w:t>
      </w:r>
      <w:r w:rsidR="00036B55"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;</w:t>
      </w:r>
    </w:p>
    <w:p w14:paraId="4B3FB142" w14:textId="77777777" w:rsidR="004428CB" w:rsidRPr="002D6039" w:rsidRDefault="00246A6B" w:rsidP="006370C3">
      <w:pPr>
        <w:pStyle w:val="ae"/>
        <w:numPr>
          <w:ilvl w:val="0"/>
          <w:numId w:val="8"/>
        </w:numPr>
        <w:textAlignment w:val="center"/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</w:pPr>
      <w:r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Перечень основных покупателей</w:t>
      </w:r>
      <w:r w:rsidR="004428CB"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 xml:space="preserve"> </w:t>
      </w:r>
      <w:r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(потребителей) продукции, (работ, услуг)</w:t>
      </w:r>
      <w:r w:rsidR="00036B55"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;</w:t>
      </w:r>
    </w:p>
    <w:p w14:paraId="65801B39" w14:textId="46C59CE0" w:rsidR="00504DBE" w:rsidRPr="002D6039" w:rsidRDefault="00504DBE" w:rsidP="006370C3">
      <w:pPr>
        <w:pStyle w:val="ae"/>
        <w:numPr>
          <w:ilvl w:val="0"/>
          <w:numId w:val="8"/>
        </w:numPr>
        <w:textAlignment w:val="center"/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</w:pPr>
      <w:r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Динамика развития предприятия</w:t>
      </w:r>
      <w:r w:rsidR="00835CF7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;</w:t>
      </w:r>
    </w:p>
    <w:p w14:paraId="7EA14946" w14:textId="77777777" w:rsidR="00246A6B" w:rsidRPr="002D6039" w:rsidRDefault="00246A6B" w:rsidP="006370C3">
      <w:pPr>
        <w:pStyle w:val="ae"/>
        <w:numPr>
          <w:ilvl w:val="0"/>
          <w:numId w:val="8"/>
        </w:numPr>
        <w:textAlignment w:val="center"/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</w:pPr>
      <w:r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 xml:space="preserve">Перечень </w:t>
      </w:r>
      <w:r w:rsidR="00C60BF4"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основных</w:t>
      </w:r>
      <w:r w:rsidR="00831D52"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 xml:space="preserve"> поставщиков товаров (услуг)</w:t>
      </w:r>
      <w:r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,</w:t>
      </w:r>
      <w:r w:rsidR="00036B55"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 xml:space="preserve"> сырья, материалов;</w:t>
      </w:r>
    </w:p>
    <w:p w14:paraId="0C84EE08" w14:textId="77777777" w:rsidR="00831D52" w:rsidRPr="002D6039" w:rsidRDefault="00FD4D63" w:rsidP="006370C3">
      <w:pPr>
        <w:pStyle w:val="ae"/>
        <w:numPr>
          <w:ilvl w:val="0"/>
          <w:numId w:val="8"/>
        </w:numPr>
        <w:textAlignment w:val="center"/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</w:pPr>
      <w:r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Описание текущего финансового состояния</w:t>
      </w:r>
      <w:r w:rsidR="00036B55"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;</w:t>
      </w:r>
    </w:p>
    <w:p w14:paraId="62AC5616" w14:textId="77777777" w:rsidR="00FD4D63" w:rsidRPr="002D6039" w:rsidRDefault="004433AF" w:rsidP="006370C3">
      <w:pPr>
        <w:pStyle w:val="ae"/>
        <w:numPr>
          <w:ilvl w:val="0"/>
          <w:numId w:val="8"/>
        </w:numPr>
        <w:textAlignment w:val="center"/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</w:pPr>
      <w:r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 xml:space="preserve">Суть проекта, предлагаемого к финансированию (цель проекта, </w:t>
      </w:r>
      <w:r w:rsidR="00EE24F6"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 xml:space="preserve">поставщик (организация-производитель), </w:t>
      </w:r>
      <w:r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объект финансирования, описание продукции</w:t>
      </w:r>
      <w:r w:rsidR="001171E5"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 xml:space="preserve"> (услуг), которую предполагается производить или оказывать по результатам реализации проекта, потенциальные потребители, п</w:t>
      </w:r>
      <w:r w:rsidR="0098039F"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рогнозируемые объемы реализации (их изменение), план по персоналу и пр.</w:t>
      </w:r>
      <w:r w:rsidR="00036B55"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;</w:t>
      </w:r>
    </w:p>
    <w:p w14:paraId="086F7824" w14:textId="77777777" w:rsidR="00036B55" w:rsidRPr="002D6039" w:rsidRDefault="0098039F" w:rsidP="00036B55">
      <w:pPr>
        <w:pStyle w:val="ae"/>
        <w:numPr>
          <w:ilvl w:val="0"/>
          <w:numId w:val="8"/>
        </w:numPr>
        <w:textAlignment w:val="center"/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</w:pPr>
      <w:r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 xml:space="preserve">Финансовая информация по </w:t>
      </w:r>
      <w:r w:rsidR="00036B55"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проекту, предлагаемому к финансированию, обоснование финансовой реализуемости проекта: статьи расходов на проект, описание дополнительных источников финансирования, обзор прогнозных финансовых показателей и ожидаемых финансовых результатов проекта;</w:t>
      </w:r>
    </w:p>
    <w:p w14:paraId="3760B101" w14:textId="7FCF9B57" w:rsidR="00875D72" w:rsidRPr="002D6039" w:rsidRDefault="00875D72" w:rsidP="00875D72">
      <w:pPr>
        <w:pStyle w:val="ae"/>
        <w:numPr>
          <w:ilvl w:val="0"/>
          <w:numId w:val="8"/>
        </w:numPr>
        <w:textAlignment w:val="center"/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</w:pPr>
      <w:r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П</w:t>
      </w:r>
      <w:r w:rsidR="003329C7"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рогноз движения</w:t>
      </w:r>
      <w:r w:rsidR="004428CB"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 xml:space="preserve"> денежных с</w:t>
      </w:r>
      <w:r w:rsidR="00774906"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редств</w:t>
      </w:r>
      <w:r w:rsidR="004428CB"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;</w:t>
      </w:r>
    </w:p>
    <w:p w14:paraId="1373487C" w14:textId="17AB74D3" w:rsidR="00875D72" w:rsidRPr="002D6039" w:rsidRDefault="00230254" w:rsidP="00875D72">
      <w:pPr>
        <w:pStyle w:val="ae"/>
        <w:numPr>
          <w:ilvl w:val="0"/>
          <w:numId w:val="8"/>
        </w:numPr>
        <w:textAlignment w:val="center"/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</w:pPr>
      <w:r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Иные сведения, которые з</w:t>
      </w:r>
      <w:r w:rsidR="00875D72"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аявитель считает необходимы</w:t>
      </w:r>
      <w:r w:rsidRPr="002D6039">
        <w:rPr>
          <w:rFonts w:ascii="Times New Roman" w:hAnsi="Times New Roman"/>
          <w:bCs/>
          <w:i/>
          <w:iCs/>
          <w:color w:val="000000"/>
          <w:bdr w:val="none" w:sz="0" w:space="0" w:color="auto" w:frame="1"/>
        </w:rPr>
        <w:t>м сообщить о своей деятельности.</w:t>
      </w:r>
    </w:p>
    <w:p w14:paraId="48B07DB6" w14:textId="77777777" w:rsidR="000906CA" w:rsidRPr="002D6039" w:rsidRDefault="0061324B" w:rsidP="00390BD7">
      <w:pPr>
        <w:jc w:val="both"/>
        <w:rPr>
          <w:sz w:val="22"/>
          <w:szCs w:val="22"/>
        </w:rPr>
      </w:pPr>
      <w:r w:rsidRPr="002D6039">
        <w:rPr>
          <w:sz w:val="22"/>
          <w:szCs w:val="22"/>
        </w:rPr>
        <w:t>3.4</w:t>
      </w:r>
      <w:r w:rsidR="00760A39" w:rsidRPr="002D6039">
        <w:rPr>
          <w:sz w:val="22"/>
          <w:szCs w:val="22"/>
        </w:rPr>
        <w:t xml:space="preserve">. </w:t>
      </w:r>
      <w:r w:rsidR="000906CA" w:rsidRPr="002D6039">
        <w:rPr>
          <w:sz w:val="22"/>
          <w:szCs w:val="22"/>
        </w:rPr>
        <w:t xml:space="preserve">4-у «Отчет о видах экономической деятельности </w:t>
      </w:r>
      <w:r w:rsidR="00A67D00" w:rsidRPr="002D6039">
        <w:rPr>
          <w:sz w:val="22"/>
          <w:szCs w:val="22"/>
        </w:rPr>
        <w:t>организации»,</w:t>
      </w:r>
      <w:r w:rsidR="000906CA" w:rsidRPr="002D6039">
        <w:rPr>
          <w:sz w:val="22"/>
          <w:szCs w:val="22"/>
        </w:rPr>
        <w:t xml:space="preserve"> или 1-мп «Отчет о финансово-хозяйственной деятельности малой организации», или 1-мп (микро) «Отчет о финансово-хозяйственной деятельности </w:t>
      </w:r>
      <w:proofErr w:type="spellStart"/>
      <w:r w:rsidR="000906CA" w:rsidRPr="002D6039">
        <w:rPr>
          <w:sz w:val="22"/>
          <w:szCs w:val="22"/>
        </w:rPr>
        <w:t>микроорганизации</w:t>
      </w:r>
      <w:proofErr w:type="spellEnd"/>
      <w:r w:rsidR="000906CA" w:rsidRPr="002D6039">
        <w:rPr>
          <w:sz w:val="22"/>
          <w:szCs w:val="22"/>
        </w:rPr>
        <w:t>»;</w:t>
      </w:r>
    </w:p>
    <w:p w14:paraId="35D37F97" w14:textId="77777777" w:rsidR="006352D5" w:rsidRPr="002D6039" w:rsidRDefault="000906CA" w:rsidP="00390BD7">
      <w:pPr>
        <w:jc w:val="both"/>
        <w:rPr>
          <w:sz w:val="22"/>
          <w:szCs w:val="22"/>
        </w:rPr>
      </w:pPr>
      <w:r w:rsidRPr="002D6039">
        <w:rPr>
          <w:sz w:val="22"/>
          <w:szCs w:val="22"/>
        </w:rPr>
        <w:t>для фермерских хозяйств - 1-сх (КФХ) «Анкета о деятельности крестьянского (фермерского) хозяйства»</w:t>
      </w:r>
      <w:r w:rsidR="003337A0" w:rsidRPr="002D6039">
        <w:rPr>
          <w:sz w:val="22"/>
          <w:szCs w:val="22"/>
        </w:rPr>
        <w:t xml:space="preserve"> </w:t>
      </w:r>
      <w:r w:rsidRPr="002D6039">
        <w:rPr>
          <w:sz w:val="22"/>
          <w:szCs w:val="22"/>
        </w:rPr>
        <w:t xml:space="preserve">или иные формы в соответствии с законодательством, составленные на начало отчетного календарного года </w:t>
      </w:r>
      <w:r w:rsidR="00684D9B" w:rsidRPr="002D6039">
        <w:rPr>
          <w:sz w:val="22"/>
          <w:szCs w:val="22"/>
        </w:rPr>
        <w:t>и на последнюю отчетную дату.</w:t>
      </w:r>
    </w:p>
    <w:p w14:paraId="0DD2A0D8" w14:textId="48E7E0D4" w:rsidR="00FC78D2" w:rsidRPr="002D6039" w:rsidRDefault="0061324B" w:rsidP="00390BD7">
      <w:pPr>
        <w:jc w:val="both"/>
        <w:rPr>
          <w:sz w:val="22"/>
          <w:szCs w:val="22"/>
        </w:rPr>
      </w:pPr>
      <w:r w:rsidRPr="002D6039">
        <w:rPr>
          <w:sz w:val="22"/>
          <w:szCs w:val="22"/>
        </w:rPr>
        <w:t>3.5</w:t>
      </w:r>
      <w:r w:rsidR="008901F0" w:rsidRPr="002D6039">
        <w:rPr>
          <w:sz w:val="22"/>
          <w:szCs w:val="22"/>
        </w:rPr>
        <w:t>.</w:t>
      </w:r>
      <w:r w:rsidR="006352D5" w:rsidRPr="002D6039">
        <w:rPr>
          <w:rFonts w:ascii="Arial" w:hAnsi="Arial" w:cs="Arial"/>
          <w:color w:val="000000"/>
          <w:sz w:val="19"/>
          <w:szCs w:val="19"/>
        </w:rPr>
        <w:t xml:space="preserve"> </w:t>
      </w:r>
      <w:r w:rsidR="000906CA" w:rsidRPr="002D6039">
        <w:rPr>
          <w:sz w:val="22"/>
          <w:szCs w:val="22"/>
        </w:rPr>
        <w:t>В случае отсутствия возможности определения основного вида деятельности лизингополучателя по коду ОКЭД с целью отнесения к организациям АПК, необходимо предоставить дополнительные документы, подтверждающие основной вид деятельности, определенный в соответствии с данными формы статистического наблюдения 4-у «Отчет о видах экономической деятельности организации» (расшифровки, справки и т.п. за подписью ответственных лиц).</w:t>
      </w:r>
    </w:p>
    <w:p w14:paraId="647141E7" w14:textId="77777777" w:rsidR="00412D9B" w:rsidRPr="002D6039" w:rsidRDefault="0061324B" w:rsidP="00412D9B">
      <w:pPr>
        <w:jc w:val="both"/>
        <w:rPr>
          <w:sz w:val="22"/>
          <w:szCs w:val="22"/>
        </w:rPr>
      </w:pPr>
      <w:r w:rsidRPr="002D6039">
        <w:rPr>
          <w:sz w:val="22"/>
          <w:szCs w:val="22"/>
        </w:rPr>
        <w:t>3.6</w:t>
      </w:r>
      <w:r w:rsidR="00355E32" w:rsidRPr="002D6039">
        <w:rPr>
          <w:sz w:val="22"/>
          <w:szCs w:val="22"/>
        </w:rPr>
        <w:t xml:space="preserve">. </w:t>
      </w:r>
      <w:r w:rsidR="00412D9B" w:rsidRPr="002D6039">
        <w:rPr>
          <w:sz w:val="22"/>
          <w:szCs w:val="22"/>
        </w:rPr>
        <w:t>и другие документы при необходимости.</w:t>
      </w:r>
    </w:p>
    <w:p w14:paraId="474E627E" w14:textId="77777777" w:rsidR="00883C6F" w:rsidRDefault="00883C6F" w:rsidP="007A1898">
      <w:pPr>
        <w:rPr>
          <w:b/>
          <w:sz w:val="22"/>
          <w:szCs w:val="22"/>
        </w:rPr>
      </w:pPr>
    </w:p>
    <w:p w14:paraId="67FA270A" w14:textId="27AD8830" w:rsidR="002D5B19" w:rsidRPr="002D6039" w:rsidRDefault="002D5B19" w:rsidP="007A1898">
      <w:pPr>
        <w:rPr>
          <w:b/>
          <w:sz w:val="22"/>
          <w:szCs w:val="22"/>
        </w:rPr>
      </w:pPr>
      <w:r w:rsidRPr="002D6039">
        <w:rPr>
          <w:b/>
          <w:sz w:val="22"/>
          <w:szCs w:val="22"/>
        </w:rPr>
        <w:t>4. Документы по обеспечению сделки:</w:t>
      </w:r>
    </w:p>
    <w:p w14:paraId="02B88899" w14:textId="77777777" w:rsidR="002D5B19" w:rsidRPr="002D6039" w:rsidRDefault="002D5B19" w:rsidP="007A1898">
      <w:pPr>
        <w:spacing w:after="120"/>
        <w:rPr>
          <w:b/>
          <w:color w:val="3C9068"/>
          <w:sz w:val="22"/>
          <w:szCs w:val="22"/>
        </w:rPr>
      </w:pPr>
      <w:r w:rsidRPr="002D6039">
        <w:rPr>
          <w:b/>
          <w:color w:val="3C9068"/>
          <w:sz w:val="22"/>
          <w:szCs w:val="22"/>
        </w:rPr>
        <w:t>(</w:t>
      </w:r>
      <w:r w:rsidRPr="002D6039">
        <w:rPr>
          <w:b/>
          <w:i/>
          <w:color w:val="3C9068"/>
          <w:sz w:val="22"/>
          <w:szCs w:val="22"/>
        </w:rPr>
        <w:t>предоставляются в простой копии, заверенной подписью должностного лица, скрепленной штампом/печатью клиента</w:t>
      </w:r>
      <w:r w:rsidRPr="002D6039">
        <w:rPr>
          <w:b/>
          <w:color w:val="3C9068"/>
          <w:sz w:val="22"/>
          <w:szCs w:val="22"/>
        </w:rPr>
        <w:t xml:space="preserve">)  </w:t>
      </w:r>
    </w:p>
    <w:p w14:paraId="1C66AC32" w14:textId="35A9475D" w:rsidR="00284DA4" w:rsidRDefault="00924B58" w:rsidP="00835CF7">
      <w:pPr>
        <w:pBdr>
          <w:bottom w:val="single" w:sz="12" w:space="0" w:color="auto"/>
        </w:pBdr>
        <w:jc w:val="both"/>
        <w:rPr>
          <w:sz w:val="22"/>
          <w:szCs w:val="22"/>
        </w:rPr>
      </w:pPr>
      <w:r w:rsidRPr="002D6039">
        <w:rPr>
          <w:sz w:val="22"/>
          <w:szCs w:val="22"/>
        </w:rPr>
        <w:lastRenderedPageBreak/>
        <w:t>4.1.</w:t>
      </w:r>
      <w:r w:rsidR="002D5B19" w:rsidRPr="002D6039">
        <w:rPr>
          <w:sz w:val="22"/>
          <w:szCs w:val="22"/>
        </w:rPr>
        <w:t xml:space="preserve"> в зависимости от вида обеспечения предоставляются документы, подтверждающие право клиента на распоряжение этим обеспечением, а также обосновывающие его размер (договоры, накладные, бухгалтерские документы, регистрационные документы, зак</w:t>
      </w:r>
      <w:r w:rsidR="00516FD7" w:rsidRPr="002D6039">
        <w:rPr>
          <w:sz w:val="22"/>
          <w:szCs w:val="22"/>
        </w:rPr>
        <w:t>лючение об оценке имущества и иные документы</w:t>
      </w:r>
      <w:r w:rsidR="002D5B19" w:rsidRPr="002D6039">
        <w:rPr>
          <w:sz w:val="22"/>
          <w:szCs w:val="22"/>
        </w:rPr>
        <w:t>).</w:t>
      </w:r>
    </w:p>
    <w:p w14:paraId="62492FD9" w14:textId="77777777" w:rsidR="00835CF7" w:rsidRDefault="00835CF7" w:rsidP="00835CF7">
      <w:pPr>
        <w:pBdr>
          <w:bottom w:val="single" w:sz="12" w:space="0" w:color="auto"/>
        </w:pBdr>
        <w:jc w:val="both"/>
        <w:rPr>
          <w:sz w:val="22"/>
          <w:szCs w:val="22"/>
        </w:rPr>
      </w:pPr>
    </w:p>
    <w:sectPr w:rsidR="00835CF7" w:rsidSect="00883C6F">
      <w:pgSz w:w="11906" w:h="16838"/>
      <w:pgMar w:top="709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438FE" w14:textId="77777777" w:rsidR="00A3155E" w:rsidRDefault="00A3155E">
      <w:r>
        <w:separator/>
      </w:r>
    </w:p>
  </w:endnote>
  <w:endnote w:type="continuationSeparator" w:id="0">
    <w:p w14:paraId="5B81CB1E" w14:textId="77777777" w:rsidR="00A3155E" w:rsidRDefault="00A3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E87F4" w14:textId="77777777" w:rsidR="00A3155E" w:rsidRDefault="00A3155E">
      <w:r>
        <w:separator/>
      </w:r>
    </w:p>
  </w:footnote>
  <w:footnote w:type="continuationSeparator" w:id="0">
    <w:p w14:paraId="3757DC5E" w14:textId="77777777" w:rsidR="00A3155E" w:rsidRDefault="00A31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7D74"/>
    <w:multiLevelType w:val="hybridMultilevel"/>
    <w:tmpl w:val="4FDE66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B67EF"/>
    <w:multiLevelType w:val="hybridMultilevel"/>
    <w:tmpl w:val="BC188D06"/>
    <w:lvl w:ilvl="0" w:tplc="78F23F8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86E1F"/>
    <w:multiLevelType w:val="multilevel"/>
    <w:tmpl w:val="CAFE173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23E96782"/>
    <w:multiLevelType w:val="hybridMultilevel"/>
    <w:tmpl w:val="1022306E"/>
    <w:lvl w:ilvl="0" w:tplc="114E5B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D1833"/>
    <w:multiLevelType w:val="multilevel"/>
    <w:tmpl w:val="00B4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BE0D4C"/>
    <w:multiLevelType w:val="multilevel"/>
    <w:tmpl w:val="78E6B5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451B63CE"/>
    <w:multiLevelType w:val="multilevel"/>
    <w:tmpl w:val="3A8EDFB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color w:val="000000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53B47201"/>
    <w:multiLevelType w:val="multilevel"/>
    <w:tmpl w:val="B5120C9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6A4209E"/>
    <w:multiLevelType w:val="hybridMultilevel"/>
    <w:tmpl w:val="FBDCE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455E2"/>
    <w:multiLevelType w:val="multilevel"/>
    <w:tmpl w:val="28D8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214EBB"/>
    <w:multiLevelType w:val="hybridMultilevel"/>
    <w:tmpl w:val="4D02B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75CD6"/>
    <w:multiLevelType w:val="multilevel"/>
    <w:tmpl w:val="F78A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3F573A"/>
    <w:multiLevelType w:val="multilevel"/>
    <w:tmpl w:val="49EEB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5974354">
    <w:abstractNumId w:val="3"/>
  </w:num>
  <w:num w:numId="2" w16cid:durableId="731924283">
    <w:abstractNumId w:val="1"/>
  </w:num>
  <w:num w:numId="3" w16cid:durableId="222834208">
    <w:abstractNumId w:val="11"/>
  </w:num>
  <w:num w:numId="4" w16cid:durableId="1083918299">
    <w:abstractNumId w:val="4"/>
  </w:num>
  <w:num w:numId="5" w16cid:durableId="1172180199">
    <w:abstractNumId w:val="9"/>
  </w:num>
  <w:num w:numId="6" w16cid:durableId="1269655569">
    <w:abstractNumId w:val="8"/>
  </w:num>
  <w:num w:numId="7" w16cid:durableId="508836764">
    <w:abstractNumId w:val="10"/>
  </w:num>
  <w:num w:numId="8" w16cid:durableId="128667525">
    <w:abstractNumId w:val="0"/>
  </w:num>
  <w:num w:numId="9" w16cid:durableId="233976958">
    <w:abstractNumId w:val="2"/>
  </w:num>
  <w:num w:numId="10" w16cid:durableId="615866868">
    <w:abstractNumId w:val="12"/>
  </w:num>
  <w:num w:numId="11" w16cid:durableId="489754409">
    <w:abstractNumId w:val="6"/>
  </w:num>
  <w:num w:numId="12" w16cid:durableId="1845390828">
    <w:abstractNumId w:val="5"/>
  </w:num>
  <w:num w:numId="13" w16cid:durableId="1696732177">
    <w:abstractNumId w:val="12"/>
  </w:num>
  <w:num w:numId="14" w16cid:durableId="9569867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FCB"/>
    <w:rsid w:val="00036B55"/>
    <w:rsid w:val="00042ED9"/>
    <w:rsid w:val="00055039"/>
    <w:rsid w:val="000726B1"/>
    <w:rsid w:val="000906CA"/>
    <w:rsid w:val="00090D6A"/>
    <w:rsid w:val="000B2FF2"/>
    <w:rsid w:val="000C3755"/>
    <w:rsid w:val="000D162B"/>
    <w:rsid w:val="00107E37"/>
    <w:rsid w:val="001140EE"/>
    <w:rsid w:val="001171E5"/>
    <w:rsid w:val="001177FA"/>
    <w:rsid w:val="00133BB5"/>
    <w:rsid w:val="00170136"/>
    <w:rsid w:val="00182158"/>
    <w:rsid w:val="00195A2E"/>
    <w:rsid w:val="001B2A2B"/>
    <w:rsid w:val="001C2AD2"/>
    <w:rsid w:val="001D6271"/>
    <w:rsid w:val="00212B35"/>
    <w:rsid w:val="00230254"/>
    <w:rsid w:val="00232849"/>
    <w:rsid w:val="00244D57"/>
    <w:rsid w:val="00246A6B"/>
    <w:rsid w:val="002522EE"/>
    <w:rsid w:val="00252A80"/>
    <w:rsid w:val="00263274"/>
    <w:rsid w:val="00263B4E"/>
    <w:rsid w:val="002769D9"/>
    <w:rsid w:val="00284DA4"/>
    <w:rsid w:val="002942F8"/>
    <w:rsid w:val="00295B98"/>
    <w:rsid w:val="00296BAD"/>
    <w:rsid w:val="002C7046"/>
    <w:rsid w:val="002D56A4"/>
    <w:rsid w:val="002D5B19"/>
    <w:rsid w:val="002D6039"/>
    <w:rsid w:val="002E0EB4"/>
    <w:rsid w:val="002E2793"/>
    <w:rsid w:val="002F05A3"/>
    <w:rsid w:val="00307A52"/>
    <w:rsid w:val="00330B0D"/>
    <w:rsid w:val="003329C7"/>
    <w:rsid w:val="003337A0"/>
    <w:rsid w:val="003348AB"/>
    <w:rsid w:val="0033612A"/>
    <w:rsid w:val="0033749C"/>
    <w:rsid w:val="00353CFE"/>
    <w:rsid w:val="00355E32"/>
    <w:rsid w:val="00370E8A"/>
    <w:rsid w:val="0039029F"/>
    <w:rsid w:val="00390BD7"/>
    <w:rsid w:val="003955C7"/>
    <w:rsid w:val="003B7C7F"/>
    <w:rsid w:val="003C2086"/>
    <w:rsid w:val="00412D9B"/>
    <w:rsid w:val="00417C52"/>
    <w:rsid w:val="00424DF6"/>
    <w:rsid w:val="004340D6"/>
    <w:rsid w:val="004428CB"/>
    <w:rsid w:val="004433AF"/>
    <w:rsid w:val="004579CF"/>
    <w:rsid w:val="00463FD2"/>
    <w:rsid w:val="004900A6"/>
    <w:rsid w:val="004935A8"/>
    <w:rsid w:val="0049401A"/>
    <w:rsid w:val="004B0E76"/>
    <w:rsid w:val="004B3D14"/>
    <w:rsid w:val="004D154F"/>
    <w:rsid w:val="004D2CEB"/>
    <w:rsid w:val="004D4CEC"/>
    <w:rsid w:val="004D7F01"/>
    <w:rsid w:val="004E010C"/>
    <w:rsid w:val="004E079A"/>
    <w:rsid w:val="004F0875"/>
    <w:rsid w:val="00503613"/>
    <w:rsid w:val="00504DBE"/>
    <w:rsid w:val="00516FD7"/>
    <w:rsid w:val="0052048D"/>
    <w:rsid w:val="00521784"/>
    <w:rsid w:val="00553773"/>
    <w:rsid w:val="00554AF9"/>
    <w:rsid w:val="00564FB3"/>
    <w:rsid w:val="0058118E"/>
    <w:rsid w:val="005B769E"/>
    <w:rsid w:val="005C136D"/>
    <w:rsid w:val="005C681A"/>
    <w:rsid w:val="005D649C"/>
    <w:rsid w:val="005E6CB0"/>
    <w:rsid w:val="005F0F86"/>
    <w:rsid w:val="005F2D5F"/>
    <w:rsid w:val="006018A6"/>
    <w:rsid w:val="00601C87"/>
    <w:rsid w:val="006047C3"/>
    <w:rsid w:val="00606C4A"/>
    <w:rsid w:val="0061324B"/>
    <w:rsid w:val="0062394D"/>
    <w:rsid w:val="00632846"/>
    <w:rsid w:val="006352D5"/>
    <w:rsid w:val="006360E3"/>
    <w:rsid w:val="006370C3"/>
    <w:rsid w:val="006425DD"/>
    <w:rsid w:val="0065064C"/>
    <w:rsid w:val="006566ED"/>
    <w:rsid w:val="00662B9F"/>
    <w:rsid w:val="00662EEE"/>
    <w:rsid w:val="00662F0D"/>
    <w:rsid w:val="00664FC4"/>
    <w:rsid w:val="00681A75"/>
    <w:rsid w:val="00684D9B"/>
    <w:rsid w:val="00695421"/>
    <w:rsid w:val="006A4D37"/>
    <w:rsid w:val="006A5FAB"/>
    <w:rsid w:val="006C04C1"/>
    <w:rsid w:val="006C2127"/>
    <w:rsid w:val="006C576F"/>
    <w:rsid w:val="007019B3"/>
    <w:rsid w:val="00721DBD"/>
    <w:rsid w:val="00725A1E"/>
    <w:rsid w:val="00741F09"/>
    <w:rsid w:val="00756A56"/>
    <w:rsid w:val="00760A39"/>
    <w:rsid w:val="007669B7"/>
    <w:rsid w:val="00772D3D"/>
    <w:rsid w:val="00774906"/>
    <w:rsid w:val="0079120A"/>
    <w:rsid w:val="007A048C"/>
    <w:rsid w:val="007A1898"/>
    <w:rsid w:val="007B30E2"/>
    <w:rsid w:val="007B775D"/>
    <w:rsid w:val="007C6F0D"/>
    <w:rsid w:val="007D181F"/>
    <w:rsid w:val="007D308C"/>
    <w:rsid w:val="00803B8D"/>
    <w:rsid w:val="00827E36"/>
    <w:rsid w:val="00831D52"/>
    <w:rsid w:val="00835CF7"/>
    <w:rsid w:val="008360BF"/>
    <w:rsid w:val="00870E9B"/>
    <w:rsid w:val="00875D72"/>
    <w:rsid w:val="00882D9A"/>
    <w:rsid w:val="00883C6F"/>
    <w:rsid w:val="008901F0"/>
    <w:rsid w:val="00892BB4"/>
    <w:rsid w:val="00897B92"/>
    <w:rsid w:val="008A2FEB"/>
    <w:rsid w:val="008C3A09"/>
    <w:rsid w:val="008E030D"/>
    <w:rsid w:val="008E50DB"/>
    <w:rsid w:val="00915BDA"/>
    <w:rsid w:val="00924B58"/>
    <w:rsid w:val="0092702E"/>
    <w:rsid w:val="00930584"/>
    <w:rsid w:val="00930CE6"/>
    <w:rsid w:val="00962D78"/>
    <w:rsid w:val="009655A7"/>
    <w:rsid w:val="00974679"/>
    <w:rsid w:val="0098039F"/>
    <w:rsid w:val="009E1E1D"/>
    <w:rsid w:val="009E2101"/>
    <w:rsid w:val="00A06B05"/>
    <w:rsid w:val="00A1560F"/>
    <w:rsid w:val="00A3155E"/>
    <w:rsid w:val="00A33154"/>
    <w:rsid w:val="00A43810"/>
    <w:rsid w:val="00A67D00"/>
    <w:rsid w:val="00A7056E"/>
    <w:rsid w:val="00A75AB2"/>
    <w:rsid w:val="00AD1B1B"/>
    <w:rsid w:val="00AD42D6"/>
    <w:rsid w:val="00AD504A"/>
    <w:rsid w:val="00AD6EA9"/>
    <w:rsid w:val="00AF2EC7"/>
    <w:rsid w:val="00AF73CA"/>
    <w:rsid w:val="00B311F2"/>
    <w:rsid w:val="00B954B4"/>
    <w:rsid w:val="00B97304"/>
    <w:rsid w:val="00BA019D"/>
    <w:rsid w:val="00BB6F75"/>
    <w:rsid w:val="00BD0436"/>
    <w:rsid w:val="00BD721D"/>
    <w:rsid w:val="00BE250D"/>
    <w:rsid w:val="00BF390A"/>
    <w:rsid w:val="00C01EB6"/>
    <w:rsid w:val="00C0418A"/>
    <w:rsid w:val="00C12D4E"/>
    <w:rsid w:val="00C12DD9"/>
    <w:rsid w:val="00C37E67"/>
    <w:rsid w:val="00C57184"/>
    <w:rsid w:val="00C60BF4"/>
    <w:rsid w:val="00C91D7C"/>
    <w:rsid w:val="00CB4D23"/>
    <w:rsid w:val="00CD4FB9"/>
    <w:rsid w:val="00CE2413"/>
    <w:rsid w:val="00CE5ADC"/>
    <w:rsid w:val="00CE5FF3"/>
    <w:rsid w:val="00CF0C3F"/>
    <w:rsid w:val="00D120BA"/>
    <w:rsid w:val="00D20B44"/>
    <w:rsid w:val="00D26654"/>
    <w:rsid w:val="00D3027A"/>
    <w:rsid w:val="00D36D04"/>
    <w:rsid w:val="00D36FCB"/>
    <w:rsid w:val="00D437D4"/>
    <w:rsid w:val="00D516B8"/>
    <w:rsid w:val="00D533C8"/>
    <w:rsid w:val="00D626D4"/>
    <w:rsid w:val="00D71534"/>
    <w:rsid w:val="00D74477"/>
    <w:rsid w:val="00D815A1"/>
    <w:rsid w:val="00D866EC"/>
    <w:rsid w:val="00D978C7"/>
    <w:rsid w:val="00DB12D2"/>
    <w:rsid w:val="00E23BFE"/>
    <w:rsid w:val="00E40DEA"/>
    <w:rsid w:val="00E45C92"/>
    <w:rsid w:val="00E572CC"/>
    <w:rsid w:val="00E607B1"/>
    <w:rsid w:val="00E75EA1"/>
    <w:rsid w:val="00E81747"/>
    <w:rsid w:val="00E836A6"/>
    <w:rsid w:val="00E9204E"/>
    <w:rsid w:val="00EA1BF3"/>
    <w:rsid w:val="00EB7B60"/>
    <w:rsid w:val="00ED4719"/>
    <w:rsid w:val="00ED53A7"/>
    <w:rsid w:val="00EE24F6"/>
    <w:rsid w:val="00F03A69"/>
    <w:rsid w:val="00F2462A"/>
    <w:rsid w:val="00F30905"/>
    <w:rsid w:val="00F443A6"/>
    <w:rsid w:val="00F66BA8"/>
    <w:rsid w:val="00F83E58"/>
    <w:rsid w:val="00F944F6"/>
    <w:rsid w:val="00FA440E"/>
    <w:rsid w:val="00FA6D3B"/>
    <w:rsid w:val="00FB5D5F"/>
    <w:rsid w:val="00FC78D2"/>
    <w:rsid w:val="00FC7A8C"/>
    <w:rsid w:val="00FD26E9"/>
    <w:rsid w:val="00FD4D63"/>
    <w:rsid w:val="00FD50C5"/>
    <w:rsid w:val="00FD5416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70A45"/>
  <w15:docId w15:val="{28856A7C-697C-485C-B774-9445DC74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54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12B35"/>
    <w:rPr>
      <w:sz w:val="20"/>
      <w:szCs w:val="20"/>
    </w:rPr>
  </w:style>
  <w:style w:type="character" w:styleId="a5">
    <w:name w:val="footnote reference"/>
    <w:basedOn w:val="a0"/>
    <w:rsid w:val="00212B35"/>
    <w:rPr>
      <w:vertAlign w:val="superscript"/>
    </w:rPr>
  </w:style>
  <w:style w:type="paragraph" w:styleId="a6">
    <w:name w:val="Body Text Indent"/>
    <w:basedOn w:val="a"/>
    <w:link w:val="a7"/>
    <w:rsid w:val="00930584"/>
    <w:pPr>
      <w:ind w:firstLine="540"/>
      <w:jc w:val="both"/>
    </w:pPr>
    <w:rPr>
      <w:sz w:val="30"/>
    </w:rPr>
  </w:style>
  <w:style w:type="character" w:customStyle="1" w:styleId="a7">
    <w:name w:val="Основной текст с отступом Знак"/>
    <w:basedOn w:val="a0"/>
    <w:link w:val="a6"/>
    <w:rsid w:val="00930584"/>
    <w:rPr>
      <w:sz w:val="30"/>
      <w:szCs w:val="24"/>
    </w:rPr>
  </w:style>
  <w:style w:type="paragraph" w:styleId="a8">
    <w:name w:val="header"/>
    <w:basedOn w:val="a"/>
    <w:link w:val="a9"/>
    <w:rsid w:val="009305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30584"/>
    <w:rPr>
      <w:sz w:val="24"/>
      <w:szCs w:val="24"/>
    </w:rPr>
  </w:style>
  <w:style w:type="paragraph" w:styleId="aa">
    <w:name w:val="footer"/>
    <w:basedOn w:val="a"/>
    <w:link w:val="ab"/>
    <w:rsid w:val="009305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30584"/>
    <w:rPr>
      <w:sz w:val="24"/>
      <w:szCs w:val="24"/>
    </w:rPr>
  </w:style>
  <w:style w:type="character" w:customStyle="1" w:styleId="a4">
    <w:name w:val="Текст сноски Знак"/>
    <w:basedOn w:val="a0"/>
    <w:link w:val="a3"/>
    <w:rsid w:val="00417C52"/>
  </w:style>
  <w:style w:type="paragraph" w:styleId="ac">
    <w:name w:val="Balloon Text"/>
    <w:basedOn w:val="a"/>
    <w:link w:val="ad"/>
    <w:rsid w:val="005B76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B769E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D26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">
    <w:name w:val="Body text (2)_"/>
    <w:basedOn w:val="a0"/>
    <w:link w:val="Bodytext20"/>
    <w:rsid w:val="00662EEE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662EEE"/>
    <w:pPr>
      <w:widowControl w:val="0"/>
      <w:shd w:val="clear" w:color="auto" w:fill="FFFFFF"/>
      <w:spacing w:line="259" w:lineRule="exact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5AC75-4038-4A5F-A6E1-3519B57AF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L7</dc:creator>
  <cp:lastModifiedBy>ДУБОВИК Екатерина Сергеевна</cp:lastModifiedBy>
  <cp:revision>2</cp:revision>
  <cp:lastPrinted>2026-02-20T12:13:00Z</cp:lastPrinted>
  <dcterms:created xsi:type="dcterms:W3CDTF">2026-02-23T08:01:00Z</dcterms:created>
  <dcterms:modified xsi:type="dcterms:W3CDTF">2026-02-23T08:01:00Z</dcterms:modified>
</cp:coreProperties>
</file>