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C094" w14:textId="77777777" w:rsidR="00AF6FF2" w:rsidRPr="00346225" w:rsidRDefault="00AF6FF2" w:rsidP="00AF6FF2">
      <w:pPr>
        <w:ind w:firstLine="567"/>
        <w:jc w:val="center"/>
        <w:rPr>
          <w:rFonts w:eastAsia="Times New Roman"/>
          <w:color w:val="000000"/>
          <w:sz w:val="26"/>
          <w:szCs w:val="26"/>
          <w:lang w:eastAsia="ru-RU"/>
        </w:rPr>
      </w:pPr>
      <w:r w:rsidRPr="00346225">
        <w:rPr>
          <w:rFonts w:eastAsia="Times New Roman"/>
          <w:color w:val="000000"/>
          <w:sz w:val="26"/>
          <w:szCs w:val="26"/>
          <w:lang w:eastAsia="ru-RU"/>
        </w:rPr>
        <w:t>УВЕДОМЛЕНИЕ</w:t>
      </w:r>
    </w:p>
    <w:p w14:paraId="13FDC463" w14:textId="77777777" w:rsidR="00AF6FF2" w:rsidRPr="00346225" w:rsidRDefault="00AF6FF2" w:rsidP="00AF6FF2">
      <w:pPr>
        <w:ind w:firstLine="567"/>
        <w:jc w:val="center"/>
        <w:rPr>
          <w:rFonts w:eastAsia="Times New Roman"/>
          <w:color w:val="000000"/>
          <w:sz w:val="26"/>
          <w:szCs w:val="26"/>
          <w:lang w:eastAsia="ru-RU"/>
        </w:rPr>
      </w:pPr>
      <w:r w:rsidRPr="00346225">
        <w:rPr>
          <w:rFonts w:eastAsia="Times New Roman"/>
          <w:color w:val="000000"/>
          <w:sz w:val="26"/>
          <w:szCs w:val="26"/>
          <w:lang w:eastAsia="ru-RU"/>
        </w:rPr>
        <w:t xml:space="preserve"> о разъяснении прав, связанных с обработкой персональных данных</w:t>
      </w:r>
    </w:p>
    <w:p w14:paraId="0963BC8C" w14:textId="77777777" w:rsidR="00AF6FF2" w:rsidRPr="00346225" w:rsidRDefault="00AF6FF2" w:rsidP="00AF6FF2">
      <w:pPr>
        <w:ind w:firstLine="567"/>
        <w:jc w:val="center"/>
        <w:rPr>
          <w:rFonts w:eastAsia="Times New Roman"/>
          <w:color w:val="000000"/>
          <w:sz w:val="26"/>
          <w:szCs w:val="26"/>
          <w:lang w:eastAsia="ru-RU"/>
        </w:rPr>
      </w:pPr>
    </w:p>
    <w:p w14:paraId="5244EB46" w14:textId="77777777" w:rsidR="00AF6FF2" w:rsidRPr="00346225" w:rsidRDefault="00AF6FF2" w:rsidP="00AF6FF2">
      <w:pPr>
        <w:ind w:firstLine="567"/>
        <w:jc w:val="both"/>
        <w:rPr>
          <w:rStyle w:val="FontStyle27"/>
          <w:sz w:val="24"/>
          <w:szCs w:val="24"/>
        </w:rPr>
      </w:pPr>
      <w:r w:rsidRPr="00346225">
        <w:rPr>
          <w:rFonts w:eastAsia="Times New Roman"/>
          <w:color w:val="000000"/>
          <w:sz w:val="24"/>
          <w:szCs w:val="24"/>
          <w:lang w:eastAsia="ru-RU"/>
        </w:rPr>
        <w:t xml:space="preserve">В соответствии </w:t>
      </w:r>
      <w:r w:rsidRPr="00346225">
        <w:rPr>
          <w:rFonts w:eastAsia="Times New Roman"/>
          <w:b/>
          <w:color w:val="000000"/>
          <w:sz w:val="24"/>
          <w:szCs w:val="24"/>
          <w:lang w:eastAsia="ru-RU"/>
        </w:rPr>
        <w:t>с частью второй п.5. статьи 5</w:t>
      </w:r>
      <w:r w:rsidRPr="00346225">
        <w:rPr>
          <w:rFonts w:eastAsia="Times New Roman"/>
          <w:color w:val="000000"/>
          <w:sz w:val="24"/>
          <w:szCs w:val="24"/>
          <w:lang w:eastAsia="ru-RU"/>
        </w:rPr>
        <w:t xml:space="preserve"> </w:t>
      </w:r>
      <w:r w:rsidRPr="00346225">
        <w:rPr>
          <w:rStyle w:val="FontStyle27"/>
          <w:b/>
          <w:sz w:val="24"/>
          <w:szCs w:val="24"/>
        </w:rPr>
        <w:t>Закона Республики Беларусь от 07.05.2021 № 99-З «О защите персональных данных» (далее – Закон)</w:t>
      </w:r>
      <w:r w:rsidRPr="00346225">
        <w:rPr>
          <w:rStyle w:val="FontStyle27"/>
          <w:sz w:val="24"/>
          <w:szCs w:val="24"/>
        </w:rPr>
        <w:t xml:space="preserve"> Вам разъясняются права, связанные с обработкой персональных данных, механизм реализации таких прав, а также последствия дачи согласия субъекта персональных данных или отказа в даче такого согласия.</w:t>
      </w:r>
    </w:p>
    <w:p w14:paraId="3902C0E9"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В</w:t>
      </w:r>
      <w:r w:rsidRPr="00346225">
        <w:rPr>
          <w:rFonts w:eastAsia="Times New Roman"/>
          <w:b/>
          <w:color w:val="000000"/>
          <w:sz w:val="24"/>
          <w:szCs w:val="24"/>
          <w:lang w:eastAsia="ru-RU"/>
        </w:rPr>
        <w:t xml:space="preserve"> соответствии со ст.10 </w:t>
      </w:r>
      <w:r w:rsidRPr="00346225">
        <w:rPr>
          <w:rStyle w:val="FontStyle27"/>
          <w:b/>
          <w:sz w:val="24"/>
          <w:szCs w:val="24"/>
        </w:rPr>
        <w:t xml:space="preserve">Закона </w:t>
      </w:r>
      <w:r w:rsidRPr="00346225">
        <w:rPr>
          <w:rFonts w:eastAsia="Times New Roman"/>
          <w:color w:val="000000"/>
          <w:sz w:val="24"/>
          <w:szCs w:val="24"/>
          <w:lang w:eastAsia="ru-RU"/>
        </w:rPr>
        <w:t>Вы, как субъект персональных данных, вправе в любое время без объяснения причин отозвать свое согласие на обработку персональных данных посредством подачи в ООО «АСБ Лизинг» заявления в письменной форме либо в виде электронного документа, которое должно содержать:</w:t>
      </w:r>
    </w:p>
    <w:p w14:paraId="39AF7460"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фамилию, собственное имя, отчество (если таковое имеется), адрес Вашего места жительства (места пребывания);</w:t>
      </w:r>
    </w:p>
    <w:p w14:paraId="1B105687"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дату Вашего рождения;</w:t>
      </w:r>
    </w:p>
    <w:p w14:paraId="5CD42FBD"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Ваш идентификационный номер, при отсутствии такого номера - номер документа, удостоверяющего личность;</w:t>
      </w:r>
    </w:p>
    <w:p w14:paraId="5338566D"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изложение сути Ваших требований как субъекта персональных данных;</w:t>
      </w:r>
    </w:p>
    <w:p w14:paraId="33587B99"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Вашу личную подпись либо электронную цифровую.</w:t>
      </w:r>
    </w:p>
    <w:p w14:paraId="648A7AEA"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ООО «АСБ Лизинг» обязано в 15-дневный срок после получения Вашего заявления в соответствии с его содержанием прекратить обработку Ваших персональных данных, осуществить их удаление и уведомить об этом Вас, если отсутствуют иные основания для таких действий с персональными данными, предусмотренные законодательными актами.</w:t>
      </w:r>
    </w:p>
    <w:p w14:paraId="2F9A5726"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При отсутствии технической возможности удаления персональных данных ООО «АСБ Лизинг» обязано принять меры по недопущению дальнейшей обработки персональных данных, включая их блокирование, и уведомить об этом Вас в тот же срок.</w:t>
      </w:r>
    </w:p>
    <w:p w14:paraId="4F0E151C"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Отзыв согласия не имеет обратной силы, то есть обработка персональных данных до её прекращения не является незаконной.</w:t>
      </w:r>
    </w:p>
    <w:p w14:paraId="6A4CB7E0"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b/>
          <w:color w:val="000000"/>
          <w:sz w:val="24"/>
          <w:szCs w:val="24"/>
          <w:lang w:eastAsia="ru-RU"/>
        </w:rPr>
        <w:t xml:space="preserve">В соответствии со ст.11 </w:t>
      </w:r>
      <w:r w:rsidRPr="00346225">
        <w:rPr>
          <w:rStyle w:val="FontStyle27"/>
          <w:b/>
          <w:sz w:val="24"/>
          <w:szCs w:val="24"/>
        </w:rPr>
        <w:t>Закона</w:t>
      </w:r>
      <w:r w:rsidRPr="00346225">
        <w:rPr>
          <w:rStyle w:val="FontStyle27"/>
          <w:sz w:val="24"/>
          <w:szCs w:val="24"/>
        </w:rPr>
        <w:t xml:space="preserve"> </w:t>
      </w:r>
      <w:r w:rsidRPr="00346225">
        <w:rPr>
          <w:rFonts w:eastAsia="Times New Roman"/>
          <w:color w:val="000000"/>
          <w:sz w:val="24"/>
          <w:szCs w:val="24"/>
          <w:lang w:eastAsia="ru-RU"/>
        </w:rPr>
        <w:t>Вы имеете право на получение информации, касающейся обработки Ваших персональных данных, содержащей:</w:t>
      </w:r>
    </w:p>
    <w:p w14:paraId="1C36EB03"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наименование (фамилию, собственное имя, отчество (если таковое имеется)) и место нахождения (адрес места жительства (места пребывания)) оператора;</w:t>
      </w:r>
    </w:p>
    <w:p w14:paraId="01E29561"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подтверждение факта обработки персональных данных оператором (уполномоченным лицом);</w:t>
      </w:r>
    </w:p>
    <w:p w14:paraId="6C89620F"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Ваши персональные данные и источник их получения;</w:t>
      </w:r>
    </w:p>
    <w:p w14:paraId="6D83BFA7"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правовые основания и цели обработки персональных данных;</w:t>
      </w:r>
    </w:p>
    <w:p w14:paraId="725C514B"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срок, на который дано согласие обработки персональных данных;</w:t>
      </w:r>
    </w:p>
    <w:p w14:paraId="5AA78C2D"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наименование и место нахождения уполномоченного лица, если обработка персональных данных поручена такому лицу;</w:t>
      </w:r>
    </w:p>
    <w:p w14:paraId="68B983C5"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иную информацию, предусмотренную законодательством.</w:t>
      </w:r>
    </w:p>
    <w:p w14:paraId="30010C36"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Для получения указанной информации Вы должны подать в ООО «АСБ Лизинг» соответствующее заявление в письменной форме либо в виде электронного документа. При этом Вы не должны обосновывать свой интерес к запрашиваемой информации.</w:t>
      </w:r>
    </w:p>
    <w:p w14:paraId="333E3FD2"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ООО «АСБ Лизинг» обязано в течение 5 рабочих дней после получения соответствующего Вашего заявления предоставить Вам в доступной форме информацию либо уведомить Вас о причинах отказа в ее предоставлении. Предоставляется такая информация Вам бесплатно, за исключением случаев, предусмотренных законодательными актами.</w:t>
      </w:r>
    </w:p>
    <w:p w14:paraId="76232AB6" w14:textId="77777777" w:rsidR="00AF6FF2" w:rsidRPr="00346225" w:rsidRDefault="00AF6FF2" w:rsidP="00AF6FF2">
      <w:pPr>
        <w:pStyle w:val="p-normal"/>
        <w:shd w:val="clear" w:color="auto" w:fill="FFFFFF"/>
        <w:spacing w:before="0" w:beforeAutospacing="0" w:after="0" w:afterAutospacing="0"/>
        <w:ind w:firstLine="360"/>
        <w:jc w:val="both"/>
        <w:rPr>
          <w:color w:val="242424"/>
        </w:rPr>
      </w:pPr>
      <w:r w:rsidRPr="00346225">
        <w:rPr>
          <w:rStyle w:val="h-normal"/>
          <w:rFonts w:eastAsiaTheme="majorEastAsia"/>
          <w:color w:val="242424"/>
        </w:rPr>
        <w:t>Информация в соответствии с п.3 ст.11 Закона не предоставляется:</w:t>
      </w:r>
    </w:p>
    <w:p w14:paraId="3E2A76A3" w14:textId="77777777" w:rsidR="00AF6FF2" w:rsidRPr="00346225" w:rsidRDefault="00AF6FF2" w:rsidP="00AF6FF2">
      <w:pPr>
        <w:pStyle w:val="p-normal"/>
        <w:shd w:val="clear" w:color="auto" w:fill="FFFFFF"/>
        <w:spacing w:before="0" w:beforeAutospacing="0" w:after="0" w:afterAutospacing="0"/>
        <w:ind w:firstLine="360"/>
        <w:jc w:val="both"/>
        <w:rPr>
          <w:color w:val="242424"/>
        </w:rPr>
      </w:pPr>
      <w:r w:rsidRPr="00346225">
        <w:rPr>
          <w:rStyle w:val="h-normal"/>
          <w:rFonts w:eastAsiaTheme="majorEastAsia"/>
          <w:color w:val="242424"/>
        </w:rPr>
        <w:t>если персональные данные могут быть получены любым лицом посредством направления запроса в порядке, установленном законодательством, либо доступа к информационному ресурсу (системе) в глобальной компьютерной сети Интернет;</w:t>
      </w:r>
    </w:p>
    <w:p w14:paraId="7E16220E" w14:textId="77777777" w:rsidR="00AF6FF2" w:rsidRPr="00346225" w:rsidRDefault="00AF6FF2" w:rsidP="00AF6FF2">
      <w:pPr>
        <w:pStyle w:val="p-normal"/>
        <w:shd w:val="clear" w:color="auto" w:fill="FFFFFF"/>
        <w:spacing w:before="0" w:beforeAutospacing="0" w:after="0" w:afterAutospacing="0"/>
        <w:ind w:firstLine="360"/>
        <w:jc w:val="both"/>
        <w:rPr>
          <w:color w:val="242424"/>
        </w:rPr>
      </w:pPr>
      <w:r w:rsidRPr="00346225">
        <w:rPr>
          <w:rStyle w:val="h-normal"/>
          <w:rFonts w:eastAsiaTheme="majorEastAsia"/>
          <w:color w:val="242424"/>
        </w:rPr>
        <w:lastRenderedPageBreak/>
        <w:t>если обработка персональных данных осуществляется:</w:t>
      </w:r>
    </w:p>
    <w:p w14:paraId="322560EF" w14:textId="77777777" w:rsidR="00AF6FF2" w:rsidRPr="00346225" w:rsidRDefault="00AF6FF2" w:rsidP="00AF6FF2">
      <w:pPr>
        <w:pStyle w:val="p-normal"/>
        <w:shd w:val="clear" w:color="auto" w:fill="FFFFFF"/>
        <w:spacing w:before="0" w:beforeAutospacing="0" w:after="0" w:afterAutospacing="0"/>
        <w:ind w:firstLine="360"/>
        <w:jc w:val="both"/>
        <w:rPr>
          <w:color w:val="242424"/>
        </w:rPr>
      </w:pPr>
      <w:r w:rsidRPr="00346225">
        <w:rPr>
          <w:rStyle w:val="h-normal"/>
          <w:rFonts w:eastAsiaTheme="majorEastAsia"/>
          <w:color w:val="242424"/>
        </w:rPr>
        <w:t>в соответствии с законодательством о государственной статистике;</w:t>
      </w:r>
    </w:p>
    <w:p w14:paraId="5F046F63" w14:textId="77777777" w:rsidR="00AF6FF2" w:rsidRPr="00346225" w:rsidRDefault="00AF6FF2" w:rsidP="00AF6FF2">
      <w:pPr>
        <w:pStyle w:val="p-normal"/>
        <w:shd w:val="clear" w:color="auto" w:fill="FFFFFF"/>
        <w:spacing w:before="0" w:beforeAutospacing="0" w:after="0" w:afterAutospacing="0"/>
        <w:ind w:firstLine="360"/>
        <w:jc w:val="both"/>
        <w:rPr>
          <w:color w:val="242424"/>
        </w:rPr>
      </w:pPr>
      <w:r w:rsidRPr="00346225">
        <w:rPr>
          <w:rStyle w:val="h-normal"/>
          <w:rFonts w:eastAsiaTheme="majorEastAsia"/>
          <w:color w:val="242424"/>
        </w:rPr>
        <w:t>в соответствии с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w:t>
      </w:r>
    </w:p>
    <w:p w14:paraId="48321C81" w14:textId="77777777" w:rsidR="00AF6FF2" w:rsidRPr="00346225" w:rsidRDefault="00AF6FF2" w:rsidP="00AF6FF2">
      <w:pPr>
        <w:pStyle w:val="p-normal"/>
        <w:shd w:val="clear" w:color="auto" w:fill="FFFFFF"/>
        <w:spacing w:before="0" w:beforeAutospacing="0" w:after="0" w:afterAutospacing="0"/>
        <w:ind w:firstLine="360"/>
        <w:jc w:val="both"/>
        <w:rPr>
          <w:color w:val="242424"/>
        </w:rPr>
      </w:pPr>
      <w:r w:rsidRPr="00346225">
        <w:rPr>
          <w:rStyle w:val="h-normal"/>
          <w:rFonts w:eastAsiaTheme="majorEastAsia"/>
          <w:color w:val="242424"/>
        </w:rPr>
        <w:t>в соответствии с законодательством об оперативно-розыскной деятельности, процессуально-исполнительным законодательством об административных правонарушениях, уголовно-процессуальным, уголовно-исполнительным законодательством;</w:t>
      </w:r>
    </w:p>
    <w:p w14:paraId="457C5E26" w14:textId="77777777" w:rsidR="00AF6FF2" w:rsidRPr="00346225" w:rsidRDefault="00AF6FF2" w:rsidP="00AF6FF2">
      <w:pPr>
        <w:pStyle w:val="p-normal"/>
        <w:shd w:val="clear" w:color="auto" w:fill="FFFFFF"/>
        <w:spacing w:before="0" w:beforeAutospacing="0" w:after="0" w:afterAutospacing="0"/>
        <w:ind w:firstLine="360"/>
        <w:jc w:val="both"/>
        <w:rPr>
          <w:color w:val="242424"/>
        </w:rPr>
      </w:pPr>
      <w:r w:rsidRPr="00346225">
        <w:rPr>
          <w:rStyle w:val="h-normal"/>
          <w:rFonts w:eastAsiaTheme="majorEastAsia"/>
          <w:color w:val="242424"/>
        </w:rPr>
        <w:t>по вопросам ведения криминалистических учетов;</w:t>
      </w:r>
    </w:p>
    <w:p w14:paraId="4F34B71D" w14:textId="77777777" w:rsidR="00AF6FF2" w:rsidRPr="00346225" w:rsidRDefault="00AF6FF2" w:rsidP="00AF6FF2">
      <w:pPr>
        <w:pStyle w:val="p-normal"/>
        <w:shd w:val="clear" w:color="auto" w:fill="FFFFFF"/>
        <w:spacing w:before="0" w:beforeAutospacing="0" w:after="0" w:afterAutospacing="0"/>
        <w:ind w:firstLine="360"/>
        <w:jc w:val="both"/>
        <w:rPr>
          <w:color w:val="242424"/>
        </w:rPr>
      </w:pPr>
      <w:r w:rsidRPr="00346225">
        <w:rPr>
          <w:rStyle w:val="h-normal"/>
          <w:rFonts w:eastAsiaTheme="majorEastAsia"/>
          <w:color w:val="242424"/>
        </w:rPr>
        <w:t>в иных случаях, предусмотренных законодательными актами.</w:t>
      </w:r>
    </w:p>
    <w:p w14:paraId="3461AF2C"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Вы вправе требовать от ООО «АСБ Лизинг» внесения изменений в свои персональные данные в случае, если персональные данные являются неполными, устаревшими или неточными. В этих целях Вы подаете оператору заявление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14:paraId="228A0A72"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При этом ООО «АСБ Лизинг» обязано в 15-дневный срок после получения Вашего заявления внести соответствующие изменения в Ваши персональные данные и уведомить об этом Вас либо уведомить Вас о причинах отказа во внесении таких изменений, если иной порядок внесения изменений в персональные данные не установлен законодательными актами.</w:t>
      </w:r>
    </w:p>
    <w:p w14:paraId="24BF7AA0"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b/>
          <w:color w:val="000000"/>
          <w:sz w:val="24"/>
          <w:szCs w:val="24"/>
          <w:lang w:eastAsia="ru-RU"/>
        </w:rPr>
        <w:t xml:space="preserve">В соответствии со ст.12 </w:t>
      </w:r>
      <w:r w:rsidRPr="00346225">
        <w:rPr>
          <w:rStyle w:val="FontStyle27"/>
          <w:b/>
          <w:sz w:val="24"/>
          <w:szCs w:val="24"/>
        </w:rPr>
        <w:t>Закона</w:t>
      </w:r>
      <w:r w:rsidRPr="00346225">
        <w:rPr>
          <w:rStyle w:val="FontStyle27"/>
          <w:sz w:val="24"/>
          <w:szCs w:val="24"/>
        </w:rPr>
        <w:t xml:space="preserve"> </w:t>
      </w:r>
      <w:r w:rsidRPr="00346225">
        <w:rPr>
          <w:rFonts w:eastAsia="Times New Roman"/>
          <w:color w:val="000000"/>
          <w:sz w:val="24"/>
          <w:szCs w:val="24"/>
          <w:lang w:eastAsia="ru-RU"/>
        </w:rPr>
        <w:t>Вы вправе получать от ООО «АСБ Лизинг» информацию о предоставлении своих персональных данных третьим лицам один раз в календарный год бесплатно, если иное не предусмотрено иными законодательными актами.</w:t>
      </w:r>
    </w:p>
    <w:p w14:paraId="60D02357"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Для получения указанной информации Вы должны подать соответствующее заявление в ООО «АСБ Лизинг» в письменной форме либо в виде электронного документа.</w:t>
      </w:r>
    </w:p>
    <w:p w14:paraId="2BE8AAEE"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ООО «АСБ Лизинг» обязано в 15-дневный срок после получения Вашего заявления предоставить Вам информацию о том, какие Ваши персональные данные и кому предоставлялись в течение года, предшествовавшего дате подачи заявления, либо уведомить Вас о причинах отказа в ее предоставлении.</w:t>
      </w:r>
    </w:p>
    <w:p w14:paraId="17F23CA3"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 xml:space="preserve">Указанная информация может не предоставляться </w:t>
      </w:r>
      <w:r w:rsidRPr="00346225">
        <w:rPr>
          <w:rStyle w:val="h-normal"/>
          <w:color w:val="242424"/>
          <w:sz w:val="24"/>
          <w:szCs w:val="24"/>
        </w:rPr>
        <w:t>в случаях, предусмотренных п.3 ст.11 Закона (</w:t>
      </w:r>
      <w:proofErr w:type="spellStart"/>
      <w:r w:rsidRPr="00346225">
        <w:rPr>
          <w:rStyle w:val="h-normal"/>
          <w:color w:val="242424"/>
          <w:sz w:val="24"/>
          <w:szCs w:val="24"/>
        </w:rPr>
        <w:t>см.выше</w:t>
      </w:r>
      <w:proofErr w:type="spellEnd"/>
      <w:r w:rsidRPr="00346225">
        <w:rPr>
          <w:rStyle w:val="h-normal"/>
          <w:color w:val="242424"/>
          <w:sz w:val="24"/>
          <w:szCs w:val="24"/>
        </w:rPr>
        <w:t>)</w:t>
      </w:r>
      <w:r w:rsidRPr="00346225">
        <w:rPr>
          <w:rFonts w:eastAsia="Times New Roman"/>
          <w:color w:val="000000"/>
          <w:sz w:val="24"/>
          <w:szCs w:val="24"/>
          <w:lang w:eastAsia="ru-RU"/>
        </w:rPr>
        <w:t>, а также если обработка персональных данных осуществляется в соответствии с законодательством об исполнительном производстве, при осуществлении правосудия и организации деятельности судов общей юрисдикции.</w:t>
      </w:r>
    </w:p>
    <w:p w14:paraId="430CFA54"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b/>
          <w:color w:val="000000"/>
          <w:sz w:val="24"/>
          <w:szCs w:val="24"/>
          <w:lang w:eastAsia="ru-RU"/>
        </w:rPr>
        <w:t xml:space="preserve">В соответствии со ст.13 </w:t>
      </w:r>
      <w:r w:rsidRPr="00346225">
        <w:rPr>
          <w:rStyle w:val="FontStyle27"/>
          <w:b/>
          <w:sz w:val="24"/>
          <w:szCs w:val="24"/>
        </w:rPr>
        <w:t>Закона</w:t>
      </w:r>
      <w:r w:rsidRPr="00346225">
        <w:rPr>
          <w:rFonts w:eastAsia="Times New Roman"/>
          <w:color w:val="000000"/>
          <w:sz w:val="24"/>
          <w:szCs w:val="24"/>
          <w:lang w:eastAsia="ru-RU"/>
        </w:rPr>
        <w:t xml:space="preserve"> Вы вправе требовать от ООО «АСБ Лизинг»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законодательными актами. Для реализации указанного права Вы должны подать в ООО «АСБ Лизинг» заявление в письменной форме либо в виде электронного документа.</w:t>
      </w:r>
    </w:p>
    <w:p w14:paraId="63EC3C6F"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При этом ООО «АСБ Лизинг» обязано в 15-дневный срок после получения Вашего заявления прекратить обработку персональных данных, а также осуществить их удаление (обеспечить прекращение обработки персональных данных, а также их удаление уполномоченным лицом) и уведомить об этом Вас.</w:t>
      </w:r>
    </w:p>
    <w:p w14:paraId="78D758F2"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При отсутствии технической возможности удаления персональных данных ООО «АСБ Лизинг» обязано принять меры по недопущению дальнейшей обработки персональных данных, включая их блокирование, и уведомить об этом Вас в тот же срок.</w:t>
      </w:r>
    </w:p>
    <w:p w14:paraId="787C27F5"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color w:val="000000"/>
          <w:sz w:val="24"/>
          <w:szCs w:val="24"/>
          <w:lang w:eastAsia="ru-RU"/>
        </w:rPr>
        <w:t xml:space="preserve">ООО «АСБ Лизинг» вправе отказать Вам в удовлетворении требований о прекращении обработки Ваших персональных данных и (или) их удалении при наличии оснований для обработки персональных данных, предусмотренных законодательными </w:t>
      </w:r>
      <w:r w:rsidRPr="00346225">
        <w:rPr>
          <w:rFonts w:eastAsia="Times New Roman"/>
          <w:color w:val="000000"/>
          <w:sz w:val="24"/>
          <w:szCs w:val="24"/>
          <w:lang w:eastAsia="ru-RU"/>
        </w:rPr>
        <w:lastRenderedPageBreak/>
        <w:t>актами, в том числе если они являются необходимыми для заявленных целей их обработки, с уведомлением об этом Вас в 15-дневный срок.</w:t>
      </w:r>
    </w:p>
    <w:p w14:paraId="4E15DF82" w14:textId="77777777" w:rsidR="00AF6FF2" w:rsidRPr="00346225" w:rsidRDefault="00AF6FF2" w:rsidP="00AF6FF2">
      <w:pPr>
        <w:ind w:firstLine="567"/>
        <w:jc w:val="both"/>
        <w:rPr>
          <w:rFonts w:eastAsia="Times New Roman"/>
          <w:color w:val="000000"/>
          <w:sz w:val="24"/>
          <w:szCs w:val="24"/>
          <w:lang w:eastAsia="ru-RU"/>
        </w:rPr>
      </w:pPr>
      <w:r w:rsidRPr="00346225">
        <w:rPr>
          <w:rFonts w:eastAsia="Times New Roman"/>
          <w:b/>
          <w:color w:val="000000"/>
          <w:sz w:val="24"/>
          <w:szCs w:val="24"/>
          <w:lang w:eastAsia="ru-RU"/>
        </w:rPr>
        <w:t xml:space="preserve">В соответствии со ст.15 </w:t>
      </w:r>
      <w:r w:rsidRPr="00346225">
        <w:rPr>
          <w:rStyle w:val="FontStyle27"/>
          <w:b/>
          <w:sz w:val="24"/>
          <w:szCs w:val="24"/>
        </w:rPr>
        <w:t>Закона</w:t>
      </w:r>
      <w:r w:rsidRPr="00346225">
        <w:rPr>
          <w:rFonts w:eastAsia="Times New Roman"/>
          <w:color w:val="000000"/>
          <w:sz w:val="24"/>
          <w:szCs w:val="24"/>
          <w:lang w:eastAsia="ru-RU"/>
        </w:rPr>
        <w:t xml:space="preserve"> Вы, как субъект персональных данных, вправе обжаловать действия (бездействие) и решения ООО «АСБ Лизинг», нарушающие Ваши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14:paraId="382C61A8" w14:textId="77777777" w:rsidR="00AF6FF2" w:rsidRDefault="00AF6FF2" w:rsidP="00090693">
      <w:pPr>
        <w:spacing w:after="120"/>
        <w:ind w:firstLine="567"/>
        <w:jc w:val="both"/>
        <w:rPr>
          <w:rFonts w:eastAsia="Times New Roman"/>
          <w:color w:val="000000"/>
          <w:sz w:val="24"/>
          <w:szCs w:val="24"/>
          <w:lang w:eastAsia="ru-RU"/>
        </w:rPr>
      </w:pPr>
      <w:r w:rsidRPr="00346225">
        <w:rPr>
          <w:rFonts w:eastAsia="Times New Roman"/>
          <w:color w:val="000000"/>
          <w:sz w:val="24"/>
          <w:szCs w:val="24"/>
          <w:lang w:eastAsia="ru-RU"/>
        </w:rPr>
        <w:t>Принятое уполномоченным органом по защите прав субъектов персональных данных решение может быть обжаловано Вами в суд в порядке, установленном законодательством.</w:t>
      </w:r>
    </w:p>
    <w:p w14:paraId="7E085673" w14:textId="0EA05818" w:rsidR="00AF6FF2" w:rsidRDefault="00AF6FF2" w:rsidP="00090693">
      <w:pPr>
        <w:spacing w:after="120"/>
        <w:ind w:firstLine="567"/>
        <w:jc w:val="both"/>
        <w:rPr>
          <w:sz w:val="24"/>
          <w:szCs w:val="24"/>
        </w:rPr>
      </w:pPr>
      <w:r>
        <w:rPr>
          <w:rFonts w:eastAsia="Times New Roman"/>
          <w:color w:val="000000"/>
          <w:sz w:val="24"/>
          <w:szCs w:val="24"/>
          <w:lang w:eastAsia="ru-RU"/>
        </w:rPr>
        <w:t xml:space="preserve">Последствия дачи согласия субъекта </w:t>
      </w:r>
      <w:r w:rsidRPr="00894E1C">
        <w:rPr>
          <w:sz w:val="24"/>
          <w:szCs w:val="24"/>
        </w:rPr>
        <w:t xml:space="preserve">персональных данных </w:t>
      </w:r>
      <w:r w:rsidRPr="00AF6FF2">
        <w:rPr>
          <w:b/>
          <w:bCs/>
          <w:sz w:val="24"/>
          <w:szCs w:val="24"/>
        </w:rPr>
        <w:t>на СМС – рассылку уведомлений по действующим договорам</w:t>
      </w:r>
      <w:r>
        <w:rPr>
          <w:sz w:val="24"/>
          <w:szCs w:val="24"/>
        </w:rPr>
        <w:t xml:space="preserve"> </w:t>
      </w:r>
      <w:r w:rsidRPr="00894E1C">
        <w:rPr>
          <w:sz w:val="24"/>
          <w:szCs w:val="24"/>
        </w:rPr>
        <w:t>или отказа в даче такого согласия</w:t>
      </w:r>
      <w:r>
        <w:rPr>
          <w:sz w:val="24"/>
          <w:szCs w:val="24"/>
        </w:rPr>
        <w:t>:</w:t>
      </w:r>
    </w:p>
    <w:p w14:paraId="0D426FD7" w14:textId="11A2824F" w:rsidR="00AF6FF2" w:rsidRDefault="00AF6FF2" w:rsidP="00090693">
      <w:pPr>
        <w:spacing w:after="120"/>
        <w:ind w:firstLine="567"/>
        <w:jc w:val="both"/>
        <w:rPr>
          <w:sz w:val="24"/>
          <w:szCs w:val="24"/>
        </w:rPr>
      </w:pPr>
      <w:r w:rsidRPr="00894E1C">
        <w:rPr>
          <w:sz w:val="24"/>
          <w:szCs w:val="24"/>
        </w:rPr>
        <w:t>В случае отказа от дачи согласия</w:t>
      </w:r>
      <w:r>
        <w:rPr>
          <w:sz w:val="24"/>
          <w:szCs w:val="24"/>
        </w:rPr>
        <w:t xml:space="preserve"> </w:t>
      </w:r>
      <w:r w:rsidRPr="00894E1C">
        <w:rPr>
          <w:sz w:val="24"/>
          <w:szCs w:val="24"/>
        </w:rPr>
        <w:t>на</w:t>
      </w:r>
      <w:r>
        <w:rPr>
          <w:sz w:val="24"/>
          <w:szCs w:val="24"/>
        </w:rPr>
        <w:t xml:space="preserve"> СМС – рассылку уведомлений по действующим договорам н</w:t>
      </w:r>
      <w:r w:rsidRPr="00AF6FF2">
        <w:rPr>
          <w:sz w:val="24"/>
          <w:szCs w:val="24"/>
        </w:rPr>
        <w:t>е будет осуществляться дублирование уведомлений СМС по действующим договорам</w:t>
      </w:r>
      <w:r>
        <w:rPr>
          <w:sz w:val="24"/>
          <w:szCs w:val="24"/>
        </w:rPr>
        <w:t>.</w:t>
      </w:r>
    </w:p>
    <w:p w14:paraId="0E65267D" w14:textId="6902C27F" w:rsidR="00090693" w:rsidRDefault="00090693" w:rsidP="00090693">
      <w:pPr>
        <w:spacing w:after="120"/>
        <w:ind w:firstLine="567"/>
        <w:jc w:val="both"/>
        <w:rPr>
          <w:sz w:val="24"/>
          <w:szCs w:val="24"/>
        </w:rPr>
      </w:pPr>
      <w:r>
        <w:rPr>
          <w:rFonts w:eastAsia="Times New Roman"/>
          <w:color w:val="000000"/>
          <w:sz w:val="24"/>
          <w:szCs w:val="24"/>
          <w:lang w:eastAsia="ru-RU"/>
        </w:rPr>
        <w:t xml:space="preserve">Последствия дачи согласия субъекта </w:t>
      </w:r>
      <w:r w:rsidRPr="00894E1C">
        <w:rPr>
          <w:sz w:val="24"/>
          <w:szCs w:val="24"/>
        </w:rPr>
        <w:t>персональных данных</w:t>
      </w:r>
      <w:r>
        <w:rPr>
          <w:sz w:val="24"/>
          <w:szCs w:val="24"/>
        </w:rPr>
        <w:t xml:space="preserve"> </w:t>
      </w:r>
      <w:r w:rsidRPr="00090693">
        <w:rPr>
          <w:b/>
          <w:bCs/>
          <w:sz w:val="24"/>
          <w:szCs w:val="24"/>
        </w:rPr>
        <w:t>на</w:t>
      </w:r>
      <w:r>
        <w:rPr>
          <w:sz w:val="24"/>
          <w:szCs w:val="24"/>
        </w:rPr>
        <w:t xml:space="preserve"> </w:t>
      </w:r>
      <w:r w:rsidRPr="00090693">
        <w:rPr>
          <w:b/>
          <w:bCs/>
          <w:sz w:val="24"/>
          <w:szCs w:val="24"/>
        </w:rPr>
        <w:t>инфор</w:t>
      </w:r>
      <w:r>
        <w:rPr>
          <w:b/>
          <w:bCs/>
          <w:sz w:val="24"/>
          <w:szCs w:val="24"/>
        </w:rPr>
        <w:t xml:space="preserve">мационную (сервисную) рассылку посредством сотовой подвижной электросвязи </w:t>
      </w:r>
      <w:r w:rsidRPr="00894E1C">
        <w:rPr>
          <w:sz w:val="24"/>
          <w:szCs w:val="24"/>
        </w:rPr>
        <w:t>или отказа в даче такого согласия</w:t>
      </w:r>
      <w:r>
        <w:rPr>
          <w:sz w:val="24"/>
          <w:szCs w:val="24"/>
        </w:rPr>
        <w:t>:</w:t>
      </w:r>
    </w:p>
    <w:p w14:paraId="6FD2C67A" w14:textId="06C85397" w:rsidR="00090693" w:rsidRDefault="00090693" w:rsidP="00090693">
      <w:pPr>
        <w:spacing w:after="120"/>
        <w:ind w:firstLine="567"/>
        <w:jc w:val="both"/>
        <w:rPr>
          <w:sz w:val="24"/>
          <w:szCs w:val="24"/>
        </w:rPr>
      </w:pPr>
      <w:r w:rsidRPr="00894E1C">
        <w:rPr>
          <w:sz w:val="24"/>
          <w:szCs w:val="24"/>
        </w:rPr>
        <w:t>В случае отказа от дачи согласия</w:t>
      </w:r>
      <w:r>
        <w:rPr>
          <w:sz w:val="24"/>
          <w:szCs w:val="24"/>
        </w:rPr>
        <w:t xml:space="preserve"> </w:t>
      </w:r>
      <w:r w:rsidRPr="00090693">
        <w:rPr>
          <w:sz w:val="24"/>
          <w:szCs w:val="24"/>
        </w:rPr>
        <w:t>на информационную (сервисную) рассылку посредством сотовой подвижной электросвязи</w:t>
      </w:r>
      <w:r>
        <w:rPr>
          <w:b/>
          <w:bCs/>
          <w:sz w:val="24"/>
          <w:szCs w:val="24"/>
        </w:rPr>
        <w:t xml:space="preserve"> </w:t>
      </w:r>
      <w:r w:rsidRPr="00090693">
        <w:rPr>
          <w:sz w:val="24"/>
          <w:szCs w:val="24"/>
        </w:rPr>
        <w:t>такая рассылка осуществляться</w:t>
      </w:r>
      <w:r>
        <w:rPr>
          <w:sz w:val="24"/>
          <w:szCs w:val="24"/>
        </w:rPr>
        <w:t xml:space="preserve"> не будет.</w:t>
      </w:r>
    </w:p>
    <w:p w14:paraId="21A373C0" w14:textId="77777777" w:rsidR="006D1B44" w:rsidRDefault="00090693" w:rsidP="006D1B44">
      <w:pPr>
        <w:spacing w:after="120"/>
        <w:ind w:firstLine="567"/>
        <w:jc w:val="both"/>
        <w:rPr>
          <w:sz w:val="24"/>
          <w:szCs w:val="24"/>
        </w:rPr>
      </w:pPr>
      <w:r>
        <w:rPr>
          <w:sz w:val="24"/>
          <w:szCs w:val="24"/>
        </w:rPr>
        <w:t xml:space="preserve">Последствия </w:t>
      </w:r>
      <w:r>
        <w:rPr>
          <w:rFonts w:eastAsia="Times New Roman"/>
          <w:color w:val="000000"/>
          <w:sz w:val="24"/>
          <w:szCs w:val="24"/>
          <w:lang w:eastAsia="ru-RU"/>
        </w:rPr>
        <w:t xml:space="preserve">дачи согласия субъекта </w:t>
      </w:r>
      <w:r w:rsidRPr="00894E1C">
        <w:rPr>
          <w:sz w:val="24"/>
          <w:szCs w:val="24"/>
        </w:rPr>
        <w:t>персональных данных</w:t>
      </w:r>
      <w:r w:rsidR="006D1B44">
        <w:rPr>
          <w:sz w:val="24"/>
          <w:szCs w:val="24"/>
        </w:rPr>
        <w:t xml:space="preserve"> </w:t>
      </w:r>
      <w:r w:rsidR="006D1B44" w:rsidRPr="006D1B44">
        <w:rPr>
          <w:b/>
          <w:bCs/>
          <w:sz w:val="24"/>
          <w:szCs w:val="24"/>
        </w:rPr>
        <w:t>на проведение</w:t>
      </w:r>
      <w:r w:rsidR="006D1B44">
        <w:rPr>
          <w:b/>
          <w:bCs/>
          <w:sz w:val="24"/>
          <w:szCs w:val="24"/>
        </w:rPr>
        <w:t xml:space="preserve"> маркетинговых исследований </w:t>
      </w:r>
      <w:r w:rsidR="006D1B44" w:rsidRPr="00894E1C">
        <w:rPr>
          <w:sz w:val="24"/>
          <w:szCs w:val="24"/>
        </w:rPr>
        <w:t>или отказа в даче такого согласия</w:t>
      </w:r>
      <w:r w:rsidR="006D1B44">
        <w:rPr>
          <w:sz w:val="24"/>
          <w:szCs w:val="24"/>
        </w:rPr>
        <w:t>:</w:t>
      </w:r>
    </w:p>
    <w:p w14:paraId="19AB454C" w14:textId="18E08926" w:rsidR="00AF6FF2" w:rsidRPr="00894E1C" w:rsidRDefault="00CD340A" w:rsidP="006D1B44">
      <w:pPr>
        <w:spacing w:after="120"/>
        <w:jc w:val="both"/>
        <w:rPr>
          <w:sz w:val="24"/>
          <w:szCs w:val="24"/>
        </w:rPr>
      </w:pPr>
      <w:r>
        <w:rPr>
          <w:sz w:val="24"/>
          <w:szCs w:val="24"/>
        </w:rPr>
        <w:t xml:space="preserve">          </w:t>
      </w:r>
      <w:r w:rsidR="006D1B44" w:rsidRPr="00894E1C">
        <w:rPr>
          <w:sz w:val="24"/>
          <w:szCs w:val="24"/>
        </w:rPr>
        <w:t>В случае отказа от дачи согласия</w:t>
      </w:r>
      <w:r w:rsidR="006D1B44">
        <w:rPr>
          <w:sz w:val="24"/>
          <w:szCs w:val="24"/>
        </w:rPr>
        <w:t xml:space="preserve"> </w:t>
      </w:r>
      <w:r w:rsidR="006D1B44" w:rsidRPr="006D1B44">
        <w:rPr>
          <w:sz w:val="24"/>
          <w:szCs w:val="24"/>
        </w:rPr>
        <w:t>на проведение маркетинговых исследований</w:t>
      </w:r>
      <w:r w:rsidR="006D1B44">
        <w:rPr>
          <w:sz w:val="24"/>
          <w:szCs w:val="24"/>
        </w:rPr>
        <w:t xml:space="preserve"> </w:t>
      </w:r>
      <w:r w:rsidR="006D1B44" w:rsidRPr="006D1B44">
        <w:rPr>
          <w:sz w:val="24"/>
          <w:szCs w:val="24"/>
        </w:rPr>
        <w:t>лизингополучатель не будет являться объектом маркетинговых исследований ООО «АСБ Лизинг»</w:t>
      </w:r>
      <w:r w:rsidR="006D1B44">
        <w:rPr>
          <w:sz w:val="24"/>
          <w:szCs w:val="24"/>
        </w:rPr>
        <w:t>.</w:t>
      </w:r>
      <w:r w:rsidR="006D1B44" w:rsidRPr="006D1B44">
        <w:rPr>
          <w:sz w:val="24"/>
          <w:szCs w:val="24"/>
        </w:rPr>
        <w:br/>
      </w:r>
      <w:r w:rsidR="006D1B44">
        <w:rPr>
          <w:sz w:val="24"/>
          <w:szCs w:val="24"/>
        </w:rPr>
        <w:t xml:space="preserve">          </w:t>
      </w:r>
      <w:r w:rsidR="00AF6FF2" w:rsidRPr="00894E1C">
        <w:rPr>
          <w:sz w:val="24"/>
          <w:szCs w:val="24"/>
        </w:rPr>
        <w:t xml:space="preserve">Последствия дачи согласия субъекта персональных данных </w:t>
      </w:r>
      <w:r w:rsidR="00AF6FF2" w:rsidRPr="00AF6FF2">
        <w:rPr>
          <w:b/>
          <w:bCs/>
          <w:sz w:val="24"/>
          <w:szCs w:val="24"/>
        </w:rPr>
        <w:t>на трансграничную передачу персональных данных</w:t>
      </w:r>
      <w:r w:rsidR="00AF6FF2" w:rsidRPr="00894E1C">
        <w:rPr>
          <w:sz w:val="24"/>
          <w:szCs w:val="24"/>
        </w:rPr>
        <w:t xml:space="preserve"> или отказа в даче такого согласия:</w:t>
      </w:r>
    </w:p>
    <w:p w14:paraId="5A8E313A" w14:textId="1ED6B01D" w:rsidR="00AF6FF2" w:rsidRPr="00894E1C" w:rsidRDefault="00AF6FF2" w:rsidP="00AF6FF2">
      <w:pPr>
        <w:jc w:val="both"/>
        <w:rPr>
          <w:sz w:val="24"/>
          <w:szCs w:val="24"/>
        </w:rPr>
      </w:pPr>
      <w:r>
        <w:rPr>
          <w:sz w:val="24"/>
          <w:szCs w:val="24"/>
        </w:rPr>
        <w:t xml:space="preserve">          </w:t>
      </w:r>
      <w:r w:rsidRPr="00894E1C">
        <w:rPr>
          <w:sz w:val="24"/>
          <w:szCs w:val="24"/>
        </w:rPr>
        <w:t xml:space="preserve">В случае отказа от дачи согласия на трансграничную передачу персональных данных, </w:t>
      </w:r>
      <w:r w:rsidRPr="009A302F">
        <w:rPr>
          <w:sz w:val="24"/>
          <w:szCs w:val="24"/>
        </w:rPr>
        <w:t xml:space="preserve">для </w:t>
      </w:r>
      <w:r w:rsidRPr="00894E1C">
        <w:rPr>
          <w:sz w:val="24"/>
          <w:szCs w:val="24"/>
        </w:rPr>
        <w:t>взаимодействия</w:t>
      </w:r>
      <w:r w:rsidRPr="009A302F">
        <w:rPr>
          <w:sz w:val="24"/>
          <w:szCs w:val="24"/>
        </w:rPr>
        <w:t xml:space="preserve"> с субъектом персональных данных</w:t>
      </w:r>
      <w:r w:rsidRPr="00894E1C">
        <w:rPr>
          <w:sz w:val="24"/>
          <w:szCs w:val="24"/>
        </w:rPr>
        <w:t xml:space="preserve"> в целях оказания услуг, заключения и исполнения договоров ООО «АСБ Лизинг» будут использованы альтернативные каналы связи, определенные Законом Республики Беларусь от 07.05.2021 №99-З «О защите персональных данных», а также законодательством Республики Беларусь (</w:t>
      </w:r>
      <w:r>
        <w:rPr>
          <w:sz w:val="24"/>
          <w:szCs w:val="24"/>
        </w:rPr>
        <w:t xml:space="preserve">посредством </w:t>
      </w:r>
      <w:r w:rsidRPr="00894E1C">
        <w:rPr>
          <w:sz w:val="24"/>
          <w:szCs w:val="24"/>
        </w:rPr>
        <w:t>РУП «</w:t>
      </w:r>
      <w:proofErr w:type="spellStart"/>
      <w:r w:rsidRPr="00894E1C">
        <w:rPr>
          <w:sz w:val="24"/>
          <w:szCs w:val="24"/>
        </w:rPr>
        <w:t>Белпочта</w:t>
      </w:r>
      <w:proofErr w:type="spellEnd"/>
      <w:r w:rsidRPr="00894E1C">
        <w:rPr>
          <w:sz w:val="24"/>
          <w:szCs w:val="24"/>
        </w:rPr>
        <w:t>», РУП «Белтелеком», канал</w:t>
      </w:r>
      <w:r>
        <w:rPr>
          <w:sz w:val="24"/>
          <w:szCs w:val="24"/>
        </w:rPr>
        <w:t>ов</w:t>
      </w:r>
      <w:r w:rsidRPr="00894E1C">
        <w:rPr>
          <w:sz w:val="24"/>
          <w:szCs w:val="24"/>
        </w:rPr>
        <w:t>, предоставленны</w:t>
      </w:r>
      <w:r>
        <w:rPr>
          <w:sz w:val="24"/>
          <w:szCs w:val="24"/>
        </w:rPr>
        <w:t>х</w:t>
      </w:r>
      <w:r w:rsidRPr="00894E1C">
        <w:rPr>
          <w:sz w:val="24"/>
          <w:szCs w:val="24"/>
        </w:rPr>
        <w:t xml:space="preserve"> национальными операторами сетей электросвязи и т.д.)</w:t>
      </w:r>
    </w:p>
    <w:p w14:paraId="1C0355E4" w14:textId="77777777" w:rsidR="00AF6FF2" w:rsidRPr="00894E1C" w:rsidRDefault="00AF6FF2" w:rsidP="00AF6FF2">
      <w:pPr>
        <w:ind w:firstLine="567"/>
        <w:jc w:val="both"/>
        <w:rPr>
          <w:rFonts w:eastAsia="Times New Roman"/>
          <w:color w:val="000000"/>
          <w:sz w:val="24"/>
          <w:szCs w:val="24"/>
          <w:lang w:eastAsia="ru-RU"/>
        </w:rPr>
      </w:pPr>
    </w:p>
    <w:tbl>
      <w:tblPr>
        <w:tblW w:w="9356" w:type="dxa"/>
        <w:tblCellMar>
          <w:left w:w="80" w:type="dxa"/>
          <w:right w:w="80" w:type="dxa"/>
        </w:tblCellMar>
        <w:tblLook w:val="04A0" w:firstRow="1" w:lastRow="0" w:firstColumn="1" w:lastColumn="0" w:noHBand="0" w:noVBand="1"/>
      </w:tblPr>
      <w:tblGrid>
        <w:gridCol w:w="9350"/>
        <w:gridCol w:w="6"/>
      </w:tblGrid>
      <w:tr w:rsidR="00AF6FF2" w:rsidRPr="00346225" w14:paraId="0798653E" w14:textId="77777777" w:rsidTr="00E04C65">
        <w:trPr>
          <w:trHeight w:val="68"/>
        </w:trPr>
        <w:tc>
          <w:tcPr>
            <w:tcW w:w="0" w:type="auto"/>
            <w:tcBorders>
              <w:top w:val="nil"/>
              <w:left w:val="nil"/>
              <w:bottom w:val="nil"/>
              <w:right w:val="nil"/>
            </w:tcBorders>
            <w:tcMar>
              <w:top w:w="0" w:type="dxa"/>
              <w:left w:w="0" w:type="dxa"/>
              <w:bottom w:w="0" w:type="dxa"/>
              <w:right w:w="0" w:type="dxa"/>
            </w:tcMar>
            <w:hideMark/>
          </w:tcPr>
          <w:p w14:paraId="4702BACF" w14:textId="77777777" w:rsidR="00AF6FF2" w:rsidRPr="00894E1C" w:rsidRDefault="00AF6FF2" w:rsidP="00E04C65">
            <w:pPr>
              <w:rPr>
                <w:rFonts w:eastAsia="Times New Roman"/>
                <w:bCs/>
                <w:iCs/>
                <w:color w:val="000000"/>
                <w:sz w:val="26"/>
                <w:szCs w:val="26"/>
                <w:lang w:eastAsia="ru-RU"/>
              </w:rPr>
            </w:pPr>
          </w:p>
          <w:p w14:paraId="4EC56CC4" w14:textId="77777777" w:rsidR="00AF6FF2" w:rsidRDefault="00AF6FF2" w:rsidP="00E04C65">
            <w:pPr>
              <w:rPr>
                <w:rFonts w:eastAsia="Times New Roman"/>
                <w:b/>
                <w:i/>
                <w:color w:val="000000"/>
                <w:sz w:val="26"/>
                <w:szCs w:val="26"/>
                <w:lang w:eastAsia="ru-RU"/>
              </w:rPr>
            </w:pPr>
          </w:p>
          <w:p w14:paraId="06EA85AE" w14:textId="77777777" w:rsidR="00AF6FF2" w:rsidRPr="00346225" w:rsidRDefault="00AF6FF2" w:rsidP="00E04C65">
            <w:pPr>
              <w:rPr>
                <w:rFonts w:eastAsia="Times New Roman"/>
                <w:b/>
                <w:i/>
                <w:color w:val="000000"/>
                <w:sz w:val="26"/>
                <w:szCs w:val="26"/>
                <w:lang w:eastAsia="ru-RU"/>
              </w:rPr>
            </w:pPr>
            <w:r w:rsidRPr="00346225">
              <w:rPr>
                <w:rFonts w:eastAsia="Times New Roman"/>
                <w:b/>
                <w:i/>
                <w:color w:val="000000"/>
                <w:sz w:val="26"/>
                <w:szCs w:val="26"/>
                <w:lang w:eastAsia="ru-RU"/>
              </w:rPr>
              <w:t>С разъяснениями, содержащимися в данном  уведомлении, </w:t>
            </w:r>
            <w:r w:rsidRPr="00346225">
              <w:rPr>
                <w:rFonts w:eastAsia="Times New Roman"/>
                <w:b/>
                <w:i/>
                <w:iCs/>
                <w:color w:val="000000"/>
                <w:sz w:val="26"/>
                <w:szCs w:val="26"/>
                <w:u w:val="single"/>
                <w:lang w:eastAsia="ru-RU"/>
              </w:rPr>
              <w:t>ознакомлен(а), соответствующая информация получена в письменном виде</w:t>
            </w:r>
            <w:r w:rsidRPr="00346225">
              <w:rPr>
                <w:rFonts w:eastAsia="Times New Roman"/>
                <w:b/>
                <w:i/>
                <w:color w:val="000000"/>
                <w:sz w:val="26"/>
                <w:szCs w:val="26"/>
                <w:lang w:eastAsia="ru-RU"/>
              </w:rPr>
              <w:t>.</w:t>
            </w:r>
          </w:p>
        </w:tc>
        <w:tc>
          <w:tcPr>
            <w:tcW w:w="0" w:type="auto"/>
            <w:tcBorders>
              <w:top w:val="nil"/>
              <w:left w:val="nil"/>
              <w:bottom w:val="nil"/>
              <w:right w:val="nil"/>
            </w:tcBorders>
            <w:tcMar>
              <w:top w:w="0" w:type="dxa"/>
              <w:left w:w="0" w:type="dxa"/>
              <w:bottom w:w="0" w:type="dxa"/>
              <w:right w:w="0" w:type="dxa"/>
            </w:tcMar>
            <w:hideMark/>
          </w:tcPr>
          <w:p w14:paraId="6E171BF5" w14:textId="77777777" w:rsidR="00AF6FF2" w:rsidRPr="00346225" w:rsidRDefault="00AF6FF2" w:rsidP="00E04C65">
            <w:pPr>
              <w:rPr>
                <w:rFonts w:eastAsia="Times New Roman"/>
                <w:i/>
                <w:color w:val="000000"/>
                <w:sz w:val="26"/>
                <w:szCs w:val="26"/>
                <w:lang w:eastAsia="ru-RU"/>
              </w:rPr>
            </w:pPr>
          </w:p>
        </w:tc>
      </w:tr>
    </w:tbl>
    <w:p w14:paraId="7C70A9E7" w14:textId="77777777" w:rsidR="00AF6FF2" w:rsidRPr="00346225" w:rsidRDefault="00AF6FF2" w:rsidP="00AF6FF2">
      <w:pPr>
        <w:ind w:firstLine="567"/>
        <w:jc w:val="both"/>
        <w:rPr>
          <w:rFonts w:eastAsia="Times New Roman"/>
          <w:color w:val="000000"/>
          <w:sz w:val="26"/>
          <w:szCs w:val="26"/>
          <w:lang w:eastAsia="ru-RU"/>
        </w:rPr>
      </w:pPr>
    </w:p>
    <w:p w14:paraId="0932ED78" w14:textId="77777777" w:rsidR="00AF6FF2" w:rsidRPr="00346225" w:rsidRDefault="00AF6FF2" w:rsidP="00AF6FF2">
      <w:pPr>
        <w:ind w:firstLine="567"/>
        <w:jc w:val="both"/>
        <w:rPr>
          <w:rFonts w:eastAsia="Times New Roman"/>
          <w:color w:val="000000"/>
          <w:sz w:val="26"/>
          <w:szCs w:val="26"/>
          <w:lang w:eastAsia="ru-RU"/>
        </w:rPr>
      </w:pPr>
      <w:r w:rsidRPr="00346225">
        <w:rPr>
          <w:rFonts w:eastAsia="Times New Roman"/>
          <w:color w:val="000000"/>
          <w:sz w:val="26"/>
          <w:szCs w:val="26"/>
          <w:lang w:eastAsia="ru-RU"/>
        </w:rPr>
        <w:t>________________                             _____________________________________</w:t>
      </w:r>
    </w:p>
    <w:p w14:paraId="01CCD376" w14:textId="77777777" w:rsidR="00AF6FF2" w:rsidRPr="00033096" w:rsidRDefault="00AF6FF2" w:rsidP="00AF6FF2">
      <w:pPr>
        <w:ind w:firstLine="567"/>
        <w:jc w:val="both"/>
        <w:rPr>
          <w:rFonts w:eastAsia="Times New Roman"/>
          <w:i/>
          <w:color w:val="000000"/>
          <w:sz w:val="26"/>
          <w:szCs w:val="26"/>
          <w:lang w:eastAsia="ru-RU"/>
        </w:rPr>
      </w:pPr>
      <w:r w:rsidRPr="00346225">
        <w:rPr>
          <w:rFonts w:eastAsia="Times New Roman"/>
          <w:i/>
          <w:color w:val="000000"/>
          <w:sz w:val="26"/>
          <w:szCs w:val="26"/>
          <w:lang w:eastAsia="ru-RU"/>
        </w:rPr>
        <w:t xml:space="preserve">      (подпись)                                                       (ФИО)</w:t>
      </w:r>
    </w:p>
    <w:p w14:paraId="29D9188E" w14:textId="77777777" w:rsidR="00AF6FF2" w:rsidRPr="00080332" w:rsidRDefault="00AF6FF2" w:rsidP="00AF6FF2">
      <w:pPr>
        <w:spacing w:after="160"/>
        <w:ind w:firstLine="567"/>
        <w:jc w:val="both"/>
        <w:rPr>
          <w:rFonts w:eastAsia="Times New Roman"/>
          <w:color w:val="000000"/>
          <w:sz w:val="24"/>
          <w:szCs w:val="24"/>
          <w:lang w:eastAsia="ru-RU"/>
        </w:rPr>
      </w:pPr>
      <w:r w:rsidRPr="00080332">
        <w:rPr>
          <w:rFonts w:eastAsia="Times New Roman"/>
          <w:color w:val="000000"/>
          <w:sz w:val="24"/>
          <w:szCs w:val="24"/>
          <w:lang w:eastAsia="ru-RU"/>
        </w:rPr>
        <w:t> </w:t>
      </w:r>
    </w:p>
    <w:p w14:paraId="088FCC65" w14:textId="77777777" w:rsidR="00AF6FF2" w:rsidRPr="00080332" w:rsidRDefault="00AF6FF2" w:rsidP="00AF6FF2"/>
    <w:p w14:paraId="71FAB9BA" w14:textId="77777777" w:rsidR="00397FD1" w:rsidRDefault="00397FD1"/>
    <w:sectPr w:rsidR="00397FD1" w:rsidSect="00AF6FF2">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2B"/>
    <w:rsid w:val="00090693"/>
    <w:rsid w:val="003630BD"/>
    <w:rsid w:val="00397FD1"/>
    <w:rsid w:val="00652E94"/>
    <w:rsid w:val="006D1B44"/>
    <w:rsid w:val="009A58C9"/>
    <w:rsid w:val="00AF6FF2"/>
    <w:rsid w:val="00B32A2B"/>
    <w:rsid w:val="00CD340A"/>
    <w:rsid w:val="00D079D5"/>
    <w:rsid w:val="00E22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177A"/>
  <w15:chartTrackingRefBased/>
  <w15:docId w15:val="{0DF26874-3309-4E9A-8187-23C1616B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FF2"/>
    <w:pPr>
      <w:spacing w:after="0" w:line="240" w:lineRule="auto"/>
    </w:pPr>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B32A2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32A2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32A2B"/>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32A2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0"/>
    <w:uiPriority w:val="9"/>
    <w:semiHidden/>
    <w:unhideWhenUsed/>
    <w:qFormat/>
    <w:rsid w:val="00B32A2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0"/>
    <w:uiPriority w:val="9"/>
    <w:semiHidden/>
    <w:unhideWhenUsed/>
    <w:qFormat/>
    <w:rsid w:val="00B32A2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B32A2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B32A2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B32A2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A2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2A2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2A2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2A2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2A2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2A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2A2B"/>
    <w:rPr>
      <w:rFonts w:eastAsiaTheme="majorEastAsia" w:cstheme="majorBidi"/>
      <w:color w:val="595959" w:themeColor="text1" w:themeTint="A6"/>
    </w:rPr>
  </w:style>
  <w:style w:type="character" w:customStyle="1" w:styleId="80">
    <w:name w:val="Заголовок 8 Знак"/>
    <w:basedOn w:val="a0"/>
    <w:link w:val="8"/>
    <w:uiPriority w:val="9"/>
    <w:semiHidden/>
    <w:rsid w:val="00B32A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2A2B"/>
    <w:rPr>
      <w:rFonts w:eastAsiaTheme="majorEastAsia" w:cstheme="majorBidi"/>
      <w:color w:val="272727" w:themeColor="text1" w:themeTint="D8"/>
    </w:rPr>
  </w:style>
  <w:style w:type="paragraph" w:styleId="a3">
    <w:name w:val="Title"/>
    <w:basedOn w:val="a"/>
    <w:next w:val="a"/>
    <w:link w:val="a4"/>
    <w:uiPriority w:val="10"/>
    <w:qFormat/>
    <w:rsid w:val="00B32A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B32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A2B"/>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одзаголовок Знак"/>
    <w:basedOn w:val="a0"/>
    <w:link w:val="a5"/>
    <w:uiPriority w:val="11"/>
    <w:rsid w:val="00B32A2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2A2B"/>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B32A2B"/>
    <w:rPr>
      <w:i/>
      <w:iCs/>
      <w:color w:val="404040" w:themeColor="text1" w:themeTint="BF"/>
    </w:rPr>
  </w:style>
  <w:style w:type="paragraph" w:styleId="a7">
    <w:name w:val="List Paragraph"/>
    <w:basedOn w:val="a"/>
    <w:uiPriority w:val="34"/>
    <w:qFormat/>
    <w:rsid w:val="00B32A2B"/>
    <w:pPr>
      <w:spacing w:after="160" w:line="259" w:lineRule="auto"/>
      <w:ind w:left="720"/>
      <w:contextualSpacing/>
    </w:pPr>
    <w:rPr>
      <w:rFonts w:asciiTheme="minorHAnsi" w:hAnsiTheme="minorHAnsi" w:cstheme="minorBidi"/>
      <w:kern w:val="2"/>
      <w:sz w:val="22"/>
      <w:szCs w:val="22"/>
      <w14:ligatures w14:val="standardContextual"/>
    </w:rPr>
  </w:style>
  <w:style w:type="character" w:styleId="a8">
    <w:name w:val="Intense Emphasis"/>
    <w:basedOn w:val="a0"/>
    <w:uiPriority w:val="21"/>
    <w:qFormat/>
    <w:rsid w:val="00B32A2B"/>
    <w:rPr>
      <w:i/>
      <w:iCs/>
      <w:color w:val="2F5496" w:themeColor="accent1" w:themeShade="BF"/>
    </w:rPr>
  </w:style>
  <w:style w:type="paragraph" w:styleId="a9">
    <w:name w:val="Intense Quote"/>
    <w:basedOn w:val="a"/>
    <w:next w:val="a"/>
    <w:link w:val="aa"/>
    <w:uiPriority w:val="30"/>
    <w:qFormat/>
    <w:rsid w:val="00B32A2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B32A2B"/>
    <w:rPr>
      <w:i/>
      <w:iCs/>
      <w:color w:val="2F5496" w:themeColor="accent1" w:themeShade="BF"/>
    </w:rPr>
  </w:style>
  <w:style w:type="character" w:styleId="ab">
    <w:name w:val="Intense Reference"/>
    <w:basedOn w:val="a0"/>
    <w:uiPriority w:val="32"/>
    <w:qFormat/>
    <w:rsid w:val="00B32A2B"/>
    <w:rPr>
      <w:b/>
      <w:bCs/>
      <w:smallCaps/>
      <w:color w:val="2F5496" w:themeColor="accent1" w:themeShade="BF"/>
      <w:spacing w:val="5"/>
    </w:rPr>
  </w:style>
  <w:style w:type="character" w:customStyle="1" w:styleId="FontStyle27">
    <w:name w:val="Font Style27"/>
    <w:basedOn w:val="a0"/>
    <w:uiPriority w:val="99"/>
    <w:rsid w:val="00AF6FF2"/>
    <w:rPr>
      <w:rFonts w:ascii="Times New Roman" w:hAnsi="Times New Roman" w:cs="Times New Roman" w:hint="default"/>
      <w:sz w:val="26"/>
      <w:szCs w:val="26"/>
    </w:rPr>
  </w:style>
  <w:style w:type="paragraph" w:customStyle="1" w:styleId="p-normal">
    <w:name w:val="p-normal"/>
    <w:basedOn w:val="a"/>
    <w:rsid w:val="00AF6FF2"/>
    <w:pPr>
      <w:spacing w:before="100" w:beforeAutospacing="1" w:after="100" w:afterAutospacing="1"/>
    </w:pPr>
    <w:rPr>
      <w:rFonts w:eastAsia="Times New Roman"/>
      <w:sz w:val="24"/>
      <w:szCs w:val="24"/>
      <w:lang w:eastAsia="ru-RU"/>
    </w:rPr>
  </w:style>
  <w:style w:type="character" w:customStyle="1" w:styleId="h-normal">
    <w:name w:val="h-normal"/>
    <w:basedOn w:val="a0"/>
    <w:rsid w:val="00AF6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1408</Words>
  <Characters>8029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Александрович РАК</dc:creator>
  <cp:keywords/>
  <dc:description/>
  <cp:lastModifiedBy>Дмитрий Александрович РАК</cp:lastModifiedBy>
  <cp:revision>5</cp:revision>
  <dcterms:created xsi:type="dcterms:W3CDTF">2026-02-04T11:43:00Z</dcterms:created>
  <dcterms:modified xsi:type="dcterms:W3CDTF">2026-02-05T09:18:00Z</dcterms:modified>
</cp:coreProperties>
</file>